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text" w:horzAnchor="page" w:tblpX="3763" w:tblpY="-67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1006"/>
        <w:gridCol w:w="1006"/>
      </w:tblGrid>
      <w:tr w:rsidR="001F5DD0" w:rsidTr="001F5DD0">
        <w:trPr>
          <w:trHeight w:val="251"/>
        </w:trPr>
        <w:tc>
          <w:tcPr>
            <w:tcW w:w="1006" w:type="dxa"/>
            <w:tcBorders>
              <w:top w:val="nil"/>
              <w:left w:val="nil"/>
              <w:bottom w:val="nil"/>
              <w:right w:val="nil"/>
            </w:tcBorders>
            <w:tcMar>
              <w:left w:w="108" w:type="dxa"/>
              <w:right w:w="108" w:type="dxa"/>
            </w:tcMar>
          </w:tcPr>
          <w:p w:rsidR="001F5DD0" w:rsidRDefault="001F5DD0" w:rsidP="001F5DD0"/>
        </w:tc>
        <w:tc>
          <w:tcPr>
            <w:tcW w:w="1006" w:type="dxa"/>
            <w:tcBorders>
              <w:top w:val="nil"/>
              <w:left w:val="nil"/>
              <w:bottom w:val="nil"/>
              <w:right w:val="nil"/>
            </w:tcBorders>
            <w:tcMar>
              <w:left w:w="108" w:type="dxa"/>
              <w:right w:w="108" w:type="dxa"/>
            </w:tcMar>
          </w:tcPr>
          <w:p w:rsidR="001F5DD0" w:rsidRDefault="001F5DD0" w:rsidP="001F5DD0"/>
        </w:tc>
      </w:tr>
    </w:tbl>
    <w:p w:rsidR="00835462" w:rsidRPr="00840C5E" w:rsidRDefault="00AB4258">
      <w:pPr>
        <w:jc w:val="center"/>
        <w:rPr>
          <w:rFonts w:ascii="Times New Roman" w:hAnsi="Times New Roman" w:cs="Times New Roman"/>
        </w:rPr>
      </w:pPr>
      <w:r w:rsidRPr="00840C5E">
        <w:rPr>
          <w:rFonts w:ascii="Times New Roman" w:eastAsia="Calibri" w:hAnsi="Times New Roman" w:cs="Times New Roman"/>
          <w:b/>
          <w:sz w:val="36"/>
          <w:u w:val="single"/>
        </w:rPr>
        <w:t>REAL ESTATE PURCHASE &amp; SALE AGREEMENT</w:t>
      </w:r>
    </w:p>
    <w:p w:rsidR="00835462" w:rsidRPr="00840C5E" w:rsidRDefault="00AB4258">
      <w:pPr>
        <w:jc w:val="center"/>
        <w:rPr>
          <w:rFonts w:ascii="Times New Roman" w:hAnsi="Times New Roman" w:cs="Times New Roman"/>
          <w:sz w:val="24"/>
          <w:szCs w:val="24"/>
        </w:rPr>
      </w:pPr>
      <w:r w:rsidRPr="00840C5E">
        <w:rPr>
          <w:rFonts w:ascii="Times New Roman" w:eastAsia="Calibri" w:hAnsi="Times New Roman" w:cs="Times New Roman"/>
          <w:b/>
          <w:smallCaps/>
          <w:sz w:val="24"/>
          <w:szCs w:val="24"/>
        </w:rPr>
        <w:t>and escrow instructions</w:t>
      </w:r>
    </w:p>
    <w:p w:rsidR="00835462" w:rsidRPr="00840C5E" w:rsidRDefault="00835462">
      <w:pPr>
        <w:rPr>
          <w:rFonts w:ascii="Times New Roman" w:hAnsi="Times New Roman" w:cs="Times New Roman"/>
        </w:rPr>
      </w:pPr>
    </w:p>
    <w:p w:rsidR="00835462" w:rsidRPr="00840C5E" w:rsidRDefault="00835462">
      <w:pPr>
        <w:ind w:left="0" w:firstLine="0"/>
        <w:jc w:val="both"/>
        <w:rPr>
          <w:rFonts w:ascii="Times New Roman" w:hAnsi="Times New Roman" w:cs="Times New Roman"/>
        </w:rPr>
      </w:pPr>
    </w:p>
    <w:p w:rsidR="00835462" w:rsidRPr="00840C5E" w:rsidRDefault="00AB4258" w:rsidP="001F5DD0">
      <w:pPr>
        <w:ind w:left="0" w:firstLine="720"/>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This PURCHASE &amp; SALE AGREEMENT AND ESCROW INSTRUCTIONS (the “Agreement”) is made and entered into </w:t>
      </w:r>
      <w:r w:rsidR="001F5DD0" w:rsidRPr="00840C5E">
        <w:rPr>
          <w:rFonts w:ascii="Times New Roman" w:eastAsia="Calibri" w:hAnsi="Times New Roman" w:cs="Times New Roman"/>
          <w:sz w:val="24"/>
          <w:szCs w:val="24"/>
        </w:rPr>
        <w:t>this</w:t>
      </w:r>
      <w:r w:rsidRPr="00840C5E">
        <w:rPr>
          <w:rFonts w:ascii="Times New Roman" w:eastAsia="Calibri" w:hAnsi="Times New Roman" w:cs="Times New Roman"/>
          <w:b/>
          <w:smallCaps/>
          <w:sz w:val="24"/>
          <w:szCs w:val="24"/>
        </w:rPr>
        <w:t xml:space="preserve"> ___ </w:t>
      </w:r>
      <w:r w:rsidR="001F5DD0" w:rsidRPr="00840C5E">
        <w:rPr>
          <w:rFonts w:ascii="Times New Roman" w:eastAsia="Calibri" w:hAnsi="Times New Roman" w:cs="Times New Roman"/>
          <w:smallCaps/>
          <w:sz w:val="24"/>
          <w:szCs w:val="24"/>
        </w:rPr>
        <w:t>Day Of</w:t>
      </w:r>
      <w:r w:rsidRPr="00840C5E">
        <w:rPr>
          <w:rFonts w:ascii="Times New Roman" w:eastAsia="Calibri" w:hAnsi="Times New Roman" w:cs="Times New Roman"/>
          <w:b/>
          <w:smallCaps/>
          <w:sz w:val="24"/>
          <w:szCs w:val="24"/>
        </w:rPr>
        <w:t xml:space="preserve"> </w:t>
      </w:r>
      <w:r w:rsidRPr="00840C5E">
        <w:rPr>
          <w:rFonts w:ascii="Times New Roman" w:eastAsia="Calibri" w:hAnsi="Times New Roman" w:cs="Times New Roman"/>
          <w:smallCaps/>
          <w:sz w:val="24"/>
          <w:szCs w:val="24"/>
        </w:rPr>
        <w:t>___, 20____ (“Effective Date”)</w:t>
      </w:r>
      <w:r w:rsidRPr="00840C5E">
        <w:rPr>
          <w:rFonts w:ascii="Times New Roman" w:eastAsia="Calibri" w:hAnsi="Times New Roman" w:cs="Times New Roman"/>
          <w:b/>
          <w:smallCaps/>
          <w:sz w:val="24"/>
          <w:szCs w:val="24"/>
        </w:rPr>
        <w:t xml:space="preserve"> </w:t>
      </w:r>
      <w:r w:rsidRPr="00840C5E">
        <w:rPr>
          <w:rFonts w:ascii="Times New Roman" w:eastAsia="Calibri" w:hAnsi="Times New Roman" w:cs="Times New Roman"/>
          <w:sz w:val="24"/>
          <w:szCs w:val="24"/>
        </w:rPr>
        <w:t xml:space="preserve">by and between ______ (hereafter </w:t>
      </w:r>
      <w:r w:rsidR="001F5DD0" w:rsidRPr="00840C5E">
        <w:rPr>
          <w:rFonts w:ascii="Times New Roman" w:eastAsia="Calibri" w:hAnsi="Times New Roman" w:cs="Times New Roman"/>
          <w:sz w:val="24"/>
          <w:szCs w:val="24"/>
        </w:rPr>
        <w:t>referred</w:t>
      </w:r>
      <w:r w:rsidRPr="00840C5E">
        <w:rPr>
          <w:rFonts w:ascii="Times New Roman" w:eastAsia="Calibri" w:hAnsi="Times New Roman" w:cs="Times New Roman"/>
          <w:sz w:val="24"/>
          <w:szCs w:val="24"/>
        </w:rPr>
        <w:t xml:space="preserve"> to as the “Seller”) and ________(hereafter </w:t>
      </w:r>
      <w:r w:rsidR="001F5DD0" w:rsidRPr="00840C5E">
        <w:rPr>
          <w:rFonts w:ascii="Times New Roman" w:eastAsia="Calibri" w:hAnsi="Times New Roman" w:cs="Times New Roman"/>
          <w:sz w:val="24"/>
          <w:szCs w:val="24"/>
        </w:rPr>
        <w:t>referred</w:t>
      </w:r>
      <w:r w:rsidRPr="00840C5E">
        <w:rPr>
          <w:rFonts w:ascii="Times New Roman" w:eastAsia="Calibri" w:hAnsi="Times New Roman" w:cs="Times New Roman"/>
          <w:sz w:val="24"/>
          <w:szCs w:val="24"/>
        </w:rPr>
        <w:t xml:space="preserve"> to as the “Buyer”)  For good and valuable consideration, the receipt and sufficiency of which are hereby acknowledged, Seller and Buyer agree as follows:</w:t>
      </w:r>
    </w:p>
    <w:p w:rsidR="00835462" w:rsidRPr="00840C5E" w:rsidRDefault="00835462">
      <w:pPr>
        <w:jc w:val="both"/>
        <w:rPr>
          <w:rFonts w:ascii="Times New Roman" w:hAnsi="Times New Roman" w:cs="Times New Roman"/>
          <w:sz w:val="24"/>
          <w:szCs w:val="24"/>
        </w:rPr>
      </w:pPr>
    </w:p>
    <w:p w:rsidR="00835462" w:rsidRPr="00840C5E" w:rsidRDefault="001F5DD0">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 AGREEMENT TO SELL AND BUY</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Upon and subject to the terms set forth in this Agreement, Seller agrees to sell to Buyer and Buyer agrees to buy from Seller, the Property described in </w:t>
      </w:r>
      <w:r w:rsidR="00AB4258" w:rsidRPr="00840C5E">
        <w:rPr>
          <w:rFonts w:ascii="Times New Roman" w:eastAsia="Calibri" w:hAnsi="Times New Roman" w:cs="Times New Roman"/>
          <w:sz w:val="24"/>
          <w:szCs w:val="24"/>
          <w:u w:val="single"/>
        </w:rPr>
        <w:t>Paragraph 2</w:t>
      </w:r>
      <w:r w:rsidR="00AB4258" w:rsidRPr="00840C5E">
        <w:rPr>
          <w:rFonts w:ascii="Times New Roman" w:eastAsia="Calibri" w:hAnsi="Times New Roman" w:cs="Times New Roman"/>
          <w:sz w:val="24"/>
          <w:szCs w:val="24"/>
        </w:rPr>
        <w:t xml:space="preserve"> (the “Property”).</w:t>
      </w:r>
    </w:p>
    <w:p w:rsidR="00835462" w:rsidRPr="00840C5E" w:rsidRDefault="00835462">
      <w:pPr>
        <w:jc w:val="both"/>
        <w:rPr>
          <w:rFonts w:ascii="Times New Roman" w:hAnsi="Times New Roman" w:cs="Times New Roman"/>
          <w:sz w:val="24"/>
          <w:szCs w:val="24"/>
        </w:rPr>
      </w:pPr>
    </w:p>
    <w:p w:rsidR="00835462" w:rsidRPr="00840C5E" w:rsidRDefault="004945A9">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2. PROPERTY</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Seller agrees to sell, convey, and assign to Buyer and Buyer agrees to purchase and accept from Seller land and building(s) located at _______________________ (exact square footage and dimensions to be determined at or prior to Closing) as more fully described and illustrated on </w:t>
      </w:r>
      <w:r w:rsidR="00AB4258" w:rsidRPr="00840C5E">
        <w:rPr>
          <w:rFonts w:ascii="Times New Roman" w:eastAsia="Calibri" w:hAnsi="Times New Roman" w:cs="Times New Roman"/>
          <w:b/>
          <w:sz w:val="24"/>
          <w:szCs w:val="24"/>
        </w:rPr>
        <w:t>Exhibit A</w:t>
      </w:r>
      <w:r w:rsidR="00AB4258" w:rsidRPr="00840C5E">
        <w:rPr>
          <w:rFonts w:ascii="Times New Roman" w:eastAsia="Calibri" w:hAnsi="Times New Roman" w:cs="Times New Roman"/>
          <w:sz w:val="24"/>
          <w:szCs w:val="24"/>
        </w:rPr>
        <w:t>.</w:t>
      </w:r>
    </w:p>
    <w:p w:rsidR="00835462" w:rsidRPr="00840C5E" w:rsidRDefault="00835462">
      <w:pPr>
        <w:jc w:val="both"/>
        <w:rPr>
          <w:rFonts w:ascii="Times New Roman" w:hAnsi="Times New Roman" w:cs="Times New Roman"/>
          <w:sz w:val="24"/>
          <w:szCs w:val="24"/>
        </w:rPr>
      </w:pPr>
    </w:p>
    <w:p w:rsidR="00835462" w:rsidRPr="00840C5E" w:rsidRDefault="004945A9">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3. OPENING OF ESCROW</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Within three business days, Earnest Money, as defined below, </w:t>
      </w:r>
      <w:proofErr w:type="gramStart"/>
      <w:r w:rsidR="00AB4258" w:rsidRPr="00840C5E">
        <w:rPr>
          <w:rFonts w:ascii="Times New Roman" w:eastAsia="Calibri" w:hAnsi="Times New Roman" w:cs="Times New Roman"/>
          <w:sz w:val="24"/>
          <w:szCs w:val="24"/>
        </w:rPr>
        <w:t>will be deposited</w:t>
      </w:r>
      <w:proofErr w:type="gramEnd"/>
      <w:r w:rsidR="00AB4258" w:rsidRPr="00840C5E">
        <w:rPr>
          <w:rFonts w:ascii="Times New Roman" w:eastAsia="Calibri" w:hAnsi="Times New Roman" w:cs="Times New Roman"/>
          <w:sz w:val="24"/>
          <w:szCs w:val="24"/>
        </w:rPr>
        <w:t xml:space="preserve"> with ___________________________, the “Escrow Agent”.</w:t>
      </w:r>
    </w:p>
    <w:p w:rsidR="00835462" w:rsidRPr="00840C5E" w:rsidRDefault="00AB4258">
      <w:pPr>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 </w:t>
      </w:r>
    </w:p>
    <w:p w:rsidR="00835462" w:rsidRPr="00840C5E" w:rsidRDefault="00AB4258" w:rsidP="004945A9">
      <w:pPr>
        <w:pStyle w:val="ListParagraph"/>
        <w:numPr>
          <w:ilvl w:val="0"/>
          <w:numId w:val="3"/>
        </w:numPr>
        <w:spacing w:after="120"/>
        <w:jc w:val="both"/>
        <w:rPr>
          <w:rFonts w:ascii="Times New Roman" w:hAnsi="Times New Roman" w:cs="Times New Roman"/>
          <w:sz w:val="24"/>
          <w:szCs w:val="24"/>
        </w:rPr>
      </w:pPr>
      <w:r w:rsidRPr="00840C5E">
        <w:rPr>
          <w:rFonts w:ascii="Times New Roman" w:eastAsia="Calibri" w:hAnsi="Times New Roman" w:cs="Times New Roman"/>
          <w:b/>
          <w:sz w:val="24"/>
          <w:szCs w:val="24"/>
        </w:rPr>
        <w:t>Purchase Price and Payment Schedule</w:t>
      </w:r>
      <w:r w:rsidRPr="00840C5E">
        <w:rPr>
          <w:rFonts w:ascii="Times New Roman" w:eastAsia="Calibri" w:hAnsi="Times New Roman" w:cs="Times New Roman"/>
          <w:sz w:val="24"/>
          <w:szCs w:val="24"/>
        </w:rPr>
        <w:t>.  The purchase price (the “Purchase Price”) for the Property shall be ________________________________________ payable as follows:</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_____________________ no/100 Dollars ($__________________) (the “Earnest Money”), shall be deposited by Buyer into escrow with the Escrow Agent on the date of execution by the Seller (the “Opening of Escrow”) to be held in escrow by the Escrow Agent until Close of Escrow (as hereinafter defined).  Such Earnest Money </w:t>
      </w:r>
      <w:proofErr w:type="gramStart"/>
      <w:r w:rsidRPr="00840C5E">
        <w:rPr>
          <w:rFonts w:ascii="Times New Roman" w:eastAsia="Calibri" w:hAnsi="Times New Roman" w:cs="Times New Roman"/>
          <w:sz w:val="24"/>
          <w:szCs w:val="24"/>
        </w:rPr>
        <w:t>shall be credited</w:t>
      </w:r>
      <w:proofErr w:type="gramEnd"/>
      <w:r w:rsidRPr="00840C5E">
        <w:rPr>
          <w:rFonts w:ascii="Times New Roman" w:eastAsia="Calibri" w:hAnsi="Times New Roman" w:cs="Times New Roman"/>
          <w:sz w:val="24"/>
          <w:szCs w:val="24"/>
        </w:rPr>
        <w:t xml:space="preserve"> to the Buyer at close of Escrow. </w:t>
      </w:r>
    </w:p>
    <w:p w:rsidR="00835462" w:rsidRPr="00840C5E" w:rsidRDefault="00AB4258" w:rsidP="004945A9">
      <w:pPr>
        <w:pStyle w:val="ListParagraph"/>
        <w:numPr>
          <w:ilvl w:val="0"/>
          <w:numId w:val="3"/>
        </w:numPr>
        <w:spacing w:after="120"/>
        <w:jc w:val="both"/>
        <w:rPr>
          <w:rFonts w:ascii="Times New Roman" w:hAnsi="Times New Roman" w:cs="Times New Roman"/>
          <w:sz w:val="24"/>
          <w:szCs w:val="24"/>
        </w:rPr>
      </w:pPr>
      <w:r w:rsidRPr="00840C5E">
        <w:rPr>
          <w:rFonts w:ascii="Times New Roman" w:eastAsia="Calibri" w:hAnsi="Times New Roman" w:cs="Times New Roman"/>
          <w:sz w:val="24"/>
          <w:szCs w:val="24"/>
        </w:rPr>
        <w:t>The balance of the Purchase Price, _______________________ and no/100 Dollars ($________________) shall be paid into Escrow by Buyer on or before the Close of Escrow in cash or cashier’s check in order that funds shall be immediately available to Seller at Close of Escrow.</w:t>
      </w:r>
    </w:p>
    <w:p w:rsidR="00835462" w:rsidRPr="00840C5E" w:rsidRDefault="004945A9">
      <w:p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4. CONTINGENCIES OF CLOSING</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Buyer shall have a period of </w:t>
      </w:r>
      <w:proofErr w:type="gramStart"/>
      <w:r w:rsidR="00AB4258" w:rsidRPr="00840C5E">
        <w:rPr>
          <w:rFonts w:ascii="Times New Roman" w:eastAsia="Calibri" w:hAnsi="Times New Roman" w:cs="Times New Roman"/>
          <w:sz w:val="24"/>
          <w:szCs w:val="24"/>
        </w:rPr>
        <w:t>Sixty (60) days</w:t>
      </w:r>
      <w:proofErr w:type="gramEnd"/>
      <w:r w:rsidR="00AB4258" w:rsidRPr="00840C5E">
        <w:rPr>
          <w:rFonts w:ascii="Times New Roman" w:eastAsia="Calibri" w:hAnsi="Times New Roman" w:cs="Times New Roman"/>
          <w:sz w:val="24"/>
          <w:szCs w:val="24"/>
        </w:rPr>
        <w:t xml:space="preserve"> (“Initial Inspection Period”) from the Effective Date to review and waive the following Contingencies at Buyer’s sole effort, cost and expense. Closing of the transaction contemplated by this Agreement and Buyer’s obligation to purchase the Property shall be subject to the following conditions:</w:t>
      </w:r>
    </w:p>
    <w:p w:rsidR="00835462" w:rsidRPr="00840C5E" w:rsidRDefault="00A253C5" w:rsidP="00A253C5">
      <w:pPr>
        <w:spacing w:after="120"/>
        <w:ind w:left="1350" w:hanging="72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w:t>
      </w: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Any existing hazardous waste reports and any other documents of significance relative to the ownership, operation and/or management of the property.</w:t>
      </w:r>
      <w:proofErr w:type="gramEnd"/>
    </w:p>
    <w:p w:rsidR="00835462" w:rsidRPr="00840C5E" w:rsidRDefault="00A253C5" w:rsidP="00A253C5">
      <w:pPr>
        <w:spacing w:after="120"/>
        <w:ind w:left="1350" w:hanging="720"/>
        <w:jc w:val="both"/>
        <w:rPr>
          <w:rFonts w:ascii="Times New Roman" w:hAnsi="Times New Roman" w:cs="Times New Roman"/>
          <w:sz w:val="24"/>
          <w:szCs w:val="24"/>
        </w:rPr>
      </w:pP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b</w:t>
      </w: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 xml:space="preserve">A zoning letter stating that the Parcel </w:t>
      </w:r>
      <w:proofErr w:type="gramStart"/>
      <w:r w:rsidR="00AB4258" w:rsidRPr="00840C5E">
        <w:rPr>
          <w:rFonts w:ascii="Times New Roman" w:eastAsia="Calibri" w:hAnsi="Times New Roman" w:cs="Times New Roman"/>
          <w:sz w:val="24"/>
          <w:szCs w:val="24"/>
        </w:rPr>
        <w:t>is zoned</w:t>
      </w:r>
      <w:proofErr w:type="gramEnd"/>
      <w:r w:rsidR="00AB4258" w:rsidRPr="00840C5E">
        <w:rPr>
          <w:rFonts w:ascii="Times New Roman" w:eastAsia="Calibri" w:hAnsi="Times New Roman" w:cs="Times New Roman"/>
          <w:sz w:val="24"/>
          <w:szCs w:val="24"/>
        </w:rPr>
        <w:t xml:space="preserve"> for use as a retail store, and that the contemplated development is allowed.</w:t>
      </w:r>
    </w:p>
    <w:p w:rsidR="00835462" w:rsidRPr="00840C5E" w:rsidRDefault="00A253C5" w:rsidP="00A253C5">
      <w:pPr>
        <w:spacing w:after="120"/>
        <w:ind w:left="1350"/>
        <w:jc w:val="both"/>
        <w:rPr>
          <w:rFonts w:ascii="Times New Roman" w:hAnsi="Times New Roman" w:cs="Times New Roman"/>
          <w:sz w:val="24"/>
          <w:szCs w:val="24"/>
        </w:rPr>
      </w:pPr>
      <w:r w:rsidRPr="00840C5E">
        <w:rPr>
          <w:rFonts w:ascii="Times New Roman" w:eastAsia="Calibri" w:hAnsi="Times New Roman" w:cs="Times New Roman"/>
          <w:sz w:val="24"/>
          <w:szCs w:val="24"/>
        </w:rPr>
        <w:t>(c)</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 xml:space="preserve">ALTA/ACSM Class </w:t>
      </w:r>
      <w:proofErr w:type="gramStart"/>
      <w:r w:rsidR="00AB4258" w:rsidRPr="00840C5E">
        <w:rPr>
          <w:rFonts w:ascii="Times New Roman" w:eastAsia="Calibri" w:hAnsi="Times New Roman" w:cs="Times New Roman"/>
          <w:sz w:val="24"/>
          <w:szCs w:val="24"/>
        </w:rPr>
        <w:t>A</w:t>
      </w:r>
      <w:proofErr w:type="gramEnd"/>
      <w:r w:rsidR="00AB4258" w:rsidRPr="00840C5E">
        <w:rPr>
          <w:rFonts w:ascii="Times New Roman" w:eastAsia="Calibri" w:hAnsi="Times New Roman" w:cs="Times New Roman"/>
          <w:sz w:val="24"/>
          <w:szCs w:val="24"/>
        </w:rPr>
        <w:t xml:space="preserve"> boundary survey of the Parcel.  </w:t>
      </w:r>
    </w:p>
    <w:p w:rsidR="00835462" w:rsidRPr="00840C5E" w:rsidRDefault="00A253C5" w:rsidP="00A253C5">
      <w:pPr>
        <w:spacing w:after="120"/>
        <w:ind w:left="1350" w:hanging="720"/>
        <w:jc w:val="both"/>
        <w:rPr>
          <w:rFonts w:ascii="Times New Roman" w:hAnsi="Times New Roman" w:cs="Times New Roman"/>
          <w:sz w:val="24"/>
          <w:szCs w:val="24"/>
        </w:rPr>
      </w:pPr>
      <w:r w:rsidRPr="00840C5E">
        <w:rPr>
          <w:rFonts w:ascii="Times New Roman" w:eastAsia="Calibri" w:hAnsi="Times New Roman" w:cs="Times New Roman"/>
          <w:sz w:val="24"/>
          <w:szCs w:val="24"/>
        </w:rPr>
        <w:lastRenderedPageBreak/>
        <w:t>(</w:t>
      </w:r>
      <w:r w:rsidR="004945A9" w:rsidRPr="00840C5E">
        <w:rPr>
          <w:rFonts w:ascii="Times New Roman" w:eastAsia="Calibri" w:hAnsi="Times New Roman" w:cs="Times New Roman"/>
          <w:sz w:val="24"/>
          <w:szCs w:val="24"/>
        </w:rPr>
        <w:t>d</w:t>
      </w: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 xml:space="preserve">All special assessments pending, </w:t>
      </w:r>
      <w:proofErr w:type="gramStart"/>
      <w:r w:rsidR="00AB4258" w:rsidRPr="00840C5E">
        <w:rPr>
          <w:rFonts w:ascii="Times New Roman" w:eastAsia="Calibri" w:hAnsi="Times New Roman" w:cs="Times New Roman"/>
          <w:sz w:val="24"/>
          <w:szCs w:val="24"/>
        </w:rPr>
        <w:t>levied</w:t>
      </w:r>
      <w:proofErr w:type="gramEnd"/>
      <w:r w:rsidR="00AB4258" w:rsidRPr="00840C5E">
        <w:rPr>
          <w:rFonts w:ascii="Times New Roman" w:eastAsia="Calibri" w:hAnsi="Times New Roman" w:cs="Times New Roman"/>
          <w:sz w:val="24"/>
          <w:szCs w:val="24"/>
        </w:rPr>
        <w:t xml:space="preserve"> or assessed against the property shall have been paid by Seller</w:t>
      </w:r>
    </w:p>
    <w:p w:rsidR="00835462" w:rsidRPr="00840C5E" w:rsidRDefault="00A253C5" w:rsidP="00A253C5">
      <w:pPr>
        <w:spacing w:after="120"/>
        <w:ind w:left="1350" w:hanging="720"/>
        <w:jc w:val="both"/>
        <w:rPr>
          <w:rFonts w:ascii="Times New Roman" w:hAnsi="Times New Roman" w:cs="Times New Roman"/>
          <w:sz w:val="24"/>
          <w:szCs w:val="24"/>
        </w:rPr>
      </w:pP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e</w:t>
      </w: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Purchaser’s ability to secure all necessary government approvals and permit to develop the project as planned</w:t>
      </w:r>
    </w:p>
    <w:p w:rsidR="00835462" w:rsidRPr="00840C5E" w:rsidRDefault="00A253C5" w:rsidP="00A253C5">
      <w:pPr>
        <w:spacing w:after="120"/>
        <w:ind w:left="1350"/>
        <w:jc w:val="both"/>
        <w:rPr>
          <w:rFonts w:ascii="Times New Roman" w:hAnsi="Times New Roman" w:cs="Times New Roman"/>
          <w:sz w:val="24"/>
          <w:szCs w:val="24"/>
        </w:rPr>
      </w:pP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f</w:t>
      </w:r>
      <w:r w:rsidRPr="00840C5E">
        <w:rPr>
          <w:rFonts w:ascii="Times New Roman" w:eastAsia="Calibri" w:hAnsi="Times New Roman" w:cs="Times New Roman"/>
          <w:sz w:val="24"/>
          <w:szCs w:val="24"/>
        </w:rPr>
        <w:t>)</w:t>
      </w:r>
      <w:r w:rsidR="004945A9" w:rsidRPr="00840C5E">
        <w:rPr>
          <w:rFonts w:ascii="Times New Roman" w:eastAsia="Calibri" w:hAnsi="Times New Roman" w:cs="Times New Roman"/>
          <w:sz w:val="24"/>
          <w:szCs w:val="24"/>
        </w:rPr>
        <w:tab/>
      </w:r>
      <w:r w:rsidR="00AB4258" w:rsidRPr="00840C5E">
        <w:rPr>
          <w:rFonts w:ascii="Times New Roman" w:eastAsia="Calibri" w:hAnsi="Times New Roman" w:cs="Times New Roman"/>
          <w:sz w:val="24"/>
          <w:szCs w:val="24"/>
        </w:rPr>
        <w:t xml:space="preserve">Confirmation that a pylon sign </w:t>
      </w:r>
      <w:proofErr w:type="gramStart"/>
      <w:r w:rsidR="00AB4258" w:rsidRPr="00840C5E">
        <w:rPr>
          <w:rFonts w:ascii="Times New Roman" w:eastAsia="Calibri" w:hAnsi="Times New Roman" w:cs="Times New Roman"/>
          <w:sz w:val="24"/>
          <w:szCs w:val="24"/>
        </w:rPr>
        <w:t>shall be allowed</w:t>
      </w:r>
      <w:proofErr w:type="gramEnd"/>
      <w:r w:rsidR="00AB4258" w:rsidRPr="00840C5E">
        <w:rPr>
          <w:rFonts w:ascii="Times New Roman" w:eastAsia="Calibri" w:hAnsi="Times New Roman" w:cs="Times New Roman"/>
          <w:sz w:val="24"/>
          <w:szCs w:val="24"/>
        </w:rPr>
        <w:t xml:space="preserve"> on Buyer’s parcel</w:t>
      </w:r>
    </w:p>
    <w:p w:rsidR="004945A9" w:rsidRPr="00840C5E" w:rsidRDefault="004945A9">
      <w:pPr>
        <w:spacing w:after="120"/>
        <w:jc w:val="both"/>
        <w:rPr>
          <w:rFonts w:ascii="Times New Roman" w:eastAsia="Calibri" w:hAnsi="Times New Roman" w:cs="Times New Roman"/>
          <w:sz w:val="24"/>
          <w:szCs w:val="24"/>
        </w:rPr>
      </w:pPr>
      <w:proofErr w:type="gramStart"/>
      <w:r w:rsidRPr="00840C5E">
        <w:rPr>
          <w:rFonts w:ascii="Times New Roman" w:eastAsia="Calibri" w:hAnsi="Times New Roman" w:cs="Times New Roman"/>
          <w:b/>
          <w:sz w:val="24"/>
          <w:szCs w:val="24"/>
        </w:rPr>
        <w:t>5. SITE APPROVAL BY INTENDED USER</w:t>
      </w:r>
      <w:r w:rsidR="00AB4258"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w:t>
      </w:r>
    </w:p>
    <w:p w:rsidR="00835462" w:rsidRPr="00840C5E" w:rsidRDefault="00AB4258" w:rsidP="004945A9">
      <w:pPr>
        <w:pStyle w:val="ListParagraph"/>
        <w:numPr>
          <w:ilvl w:val="0"/>
          <w:numId w:val="4"/>
        </w:num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rPr>
        <w:t>Full inspection of roof and HVAC system.</w:t>
      </w:r>
      <w:proofErr w:type="gramEnd"/>
    </w:p>
    <w:p w:rsidR="00835462" w:rsidRPr="00840C5E" w:rsidRDefault="00835462">
      <w:pPr>
        <w:jc w:val="both"/>
        <w:rPr>
          <w:rFonts w:ascii="Times New Roman" w:hAnsi="Times New Roman" w:cs="Times New Roman"/>
          <w:sz w:val="24"/>
          <w:szCs w:val="24"/>
        </w:rPr>
      </w:pPr>
    </w:p>
    <w:p w:rsidR="00835462" w:rsidRPr="00840C5E" w:rsidRDefault="00AB4258" w:rsidP="004945A9">
      <w:pPr>
        <w:pStyle w:val="ListParagraph"/>
        <w:numPr>
          <w:ilvl w:val="0"/>
          <w:numId w:val="4"/>
        </w:numPr>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In the event the Buyer has not satisfied or waived all of the above contingencies at the end of the Inspection Period, Buyer may extend the Initial Inspection Period by Thirty (30) days (the “Extended Inspection Period”) with the deposit of an additional Two Thousand, Five Hundred Dollars ($2,500.00) (the “Additional Escrow Deposit”) on or before 5:00 p.m. Central Standard Time with the Escrow Agent, which shall be credited to the Buyer upon closing.  However, if at any time before the end of the initial Inspection Period the Buyer is unable to resolve any of the Contingencies and wishes to cancel the Purchase Agreement, Buyer may do so with a written notice, and the Earnest Money </w:t>
      </w:r>
      <w:proofErr w:type="gramStart"/>
      <w:r w:rsidRPr="00840C5E">
        <w:rPr>
          <w:rFonts w:ascii="Times New Roman" w:eastAsia="Calibri" w:hAnsi="Times New Roman" w:cs="Times New Roman"/>
          <w:sz w:val="24"/>
          <w:szCs w:val="24"/>
        </w:rPr>
        <w:t>shall be returned</w:t>
      </w:r>
      <w:proofErr w:type="gramEnd"/>
      <w:r w:rsidRPr="00840C5E">
        <w:rPr>
          <w:rFonts w:ascii="Times New Roman" w:eastAsia="Calibri" w:hAnsi="Times New Roman" w:cs="Times New Roman"/>
          <w:sz w:val="24"/>
          <w:szCs w:val="24"/>
        </w:rPr>
        <w:t xml:space="preserve"> to the Buyer.  If Buyer fails to terminate this Agreement prior to 5:00 p.m. Central Standard Time on the 60</w:t>
      </w:r>
      <w:r w:rsidRPr="00840C5E">
        <w:rPr>
          <w:rFonts w:ascii="Times New Roman" w:eastAsia="Calibri" w:hAnsi="Times New Roman" w:cs="Times New Roman"/>
          <w:sz w:val="24"/>
          <w:szCs w:val="24"/>
          <w:vertAlign w:val="superscript"/>
        </w:rPr>
        <w:t>th</w:t>
      </w:r>
      <w:r w:rsidRPr="00840C5E">
        <w:rPr>
          <w:rFonts w:ascii="Times New Roman" w:eastAsia="Calibri" w:hAnsi="Times New Roman" w:cs="Times New Roman"/>
          <w:sz w:val="24"/>
          <w:szCs w:val="24"/>
        </w:rPr>
        <w:t xml:space="preserve"> day of the Initial Inspection Period or otherwise extend the said Inspection Period as provided for herein, the Escrow Agent shall immediately, on the day following the expiration of the Initial Inspection Period, pay the Earnest Money to the Seller.  If the Buyer timely exercises its right to extend the Initial Inspection Period and is unable to resolve any of the Contingencies and wishes to terminate this Purchase Agreement, Buyer shall deliver written notice to the Seller on or before 5:00 p.m. Central Standard Time on the 30</w:t>
      </w:r>
      <w:r w:rsidRPr="00840C5E">
        <w:rPr>
          <w:rFonts w:ascii="Times New Roman" w:eastAsia="Calibri" w:hAnsi="Times New Roman" w:cs="Times New Roman"/>
          <w:sz w:val="24"/>
          <w:szCs w:val="24"/>
          <w:vertAlign w:val="superscript"/>
        </w:rPr>
        <w:t>th</w:t>
      </w:r>
      <w:r w:rsidRPr="00840C5E">
        <w:rPr>
          <w:rFonts w:ascii="Times New Roman" w:eastAsia="Calibri" w:hAnsi="Times New Roman" w:cs="Times New Roman"/>
          <w:sz w:val="24"/>
          <w:szCs w:val="24"/>
        </w:rPr>
        <w:t xml:space="preserve"> day of the Extended Inspection Period; and if Buyer fails to deliver said written notice to Seller by said date and time, the Escrow Agent shall on the day immediately following the 30</w:t>
      </w:r>
      <w:r w:rsidRPr="00840C5E">
        <w:rPr>
          <w:rFonts w:ascii="Times New Roman" w:eastAsia="Calibri" w:hAnsi="Times New Roman" w:cs="Times New Roman"/>
          <w:sz w:val="24"/>
          <w:szCs w:val="24"/>
          <w:vertAlign w:val="superscript"/>
        </w:rPr>
        <w:t>th</w:t>
      </w:r>
      <w:r w:rsidRPr="00840C5E">
        <w:rPr>
          <w:rFonts w:ascii="Times New Roman" w:eastAsia="Calibri" w:hAnsi="Times New Roman" w:cs="Times New Roman"/>
          <w:sz w:val="24"/>
          <w:szCs w:val="24"/>
        </w:rPr>
        <w:t xml:space="preserve"> day of the Extended Inspection Period, pay to the Seller the Earnest Money and the Additional Escrow Deposit.    </w:t>
      </w:r>
    </w:p>
    <w:p w:rsidR="00835462" w:rsidRPr="00840C5E" w:rsidRDefault="00835462">
      <w:pPr>
        <w:jc w:val="both"/>
        <w:rPr>
          <w:rFonts w:ascii="Times New Roman" w:hAnsi="Times New Roman" w:cs="Times New Roman"/>
          <w:sz w:val="24"/>
          <w:szCs w:val="24"/>
        </w:rPr>
      </w:pPr>
    </w:p>
    <w:p w:rsidR="00835462" w:rsidRPr="00840C5E" w:rsidRDefault="004945A9">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6. CONDITION OF TITLE.</w:t>
      </w:r>
      <w:proofErr w:type="gramEnd"/>
      <w:r w:rsidR="00AB4258" w:rsidRPr="00840C5E">
        <w:rPr>
          <w:rFonts w:ascii="Times New Roman" w:eastAsia="Calibri" w:hAnsi="Times New Roman" w:cs="Times New Roman"/>
          <w:sz w:val="24"/>
          <w:szCs w:val="24"/>
        </w:rPr>
        <w:t xml:space="preserve">  Seller shall convey to Buyer insurable fee simple title to the Property by Special Warranty Deed.  Title to the Property shall be conveyed at the Close of Escrow subject only to (</w:t>
      </w:r>
      <w:proofErr w:type="spellStart"/>
      <w:r w:rsidR="00AB4258" w:rsidRPr="00840C5E">
        <w:rPr>
          <w:rFonts w:ascii="Times New Roman" w:eastAsia="Calibri" w:hAnsi="Times New Roman" w:cs="Times New Roman"/>
          <w:sz w:val="24"/>
          <w:szCs w:val="24"/>
        </w:rPr>
        <w:t>i</w:t>
      </w:r>
      <w:proofErr w:type="spellEnd"/>
      <w:r w:rsidR="00AB4258" w:rsidRPr="00840C5E">
        <w:rPr>
          <w:rFonts w:ascii="Times New Roman" w:eastAsia="Calibri" w:hAnsi="Times New Roman" w:cs="Times New Roman"/>
          <w:sz w:val="24"/>
          <w:szCs w:val="24"/>
        </w:rPr>
        <w:t xml:space="preserve">) the exceptions to title set forth on Schedule B or similar schedule of a Commitment for Title Insurance issued by a title company acceptable to the parties, following review and approval; (ii) such other exceptions to title as Buyer shall approve in writing; and (iii) any other exceptions to title arising by or through Buyer (collectively, the “Permitted Exceptions”).  Upon the Opening of Escrow, Escrow Agent shall furnish to Buyer, at Buyer’s cost, an existing preliminary title report (the “Preliminary Title Report”) for the Property and a commitment for title insurance for the Real Property in the amount of the Purchase Price insuring title to the Real Property issued by Commercial Partners Title (“Title Company”), together with copies of all documents evidencing exceptions to title referenced therein (collectively, the “Title Evidence”), and a copy of the Title Evidence shall be furnished to Seller by the Escrow Agents  Buyer shall either provide written objections to the Preliminary Title Report and the Title Evidence or approve such Report and Evidence within SEVEN (7) days of receipt thereof (the “Feasibility Period”).  Upon receipt of any objections to Title, Seller shall </w:t>
      </w:r>
      <w:r w:rsidR="00AB4258" w:rsidRPr="00840C5E">
        <w:rPr>
          <w:rFonts w:ascii="Times New Roman" w:eastAsia="Calibri" w:hAnsi="Times New Roman" w:cs="Times New Roman"/>
          <w:sz w:val="24"/>
          <w:szCs w:val="24"/>
        </w:rPr>
        <w:lastRenderedPageBreak/>
        <w:t xml:space="preserve">have an opportunity to cure any objections to Buyer’s satisfaction prior to the close of the Feasibility Period.  In any event, Buyer shall approve Title Evidence prior to the close of the Feasibility Period or shall cancel this Agreement.  If Buyer does not elect to cancel this Agreement by the last day of the Feasibility Period, then the condition of title to the Property will be deemed approved by the Buyer.  </w:t>
      </w:r>
    </w:p>
    <w:p w:rsidR="00835462" w:rsidRPr="00840C5E" w:rsidRDefault="00835462">
      <w:pPr>
        <w:jc w:val="both"/>
        <w:rPr>
          <w:rFonts w:ascii="Times New Roman" w:hAnsi="Times New Roman" w:cs="Times New Roman"/>
          <w:sz w:val="24"/>
          <w:szCs w:val="24"/>
        </w:rPr>
      </w:pPr>
    </w:p>
    <w:p w:rsidR="00835462" w:rsidRPr="00840C5E" w:rsidRDefault="004945A9">
      <w:pPr>
        <w:spacing w:after="120"/>
        <w:rPr>
          <w:rFonts w:ascii="Times New Roman" w:hAnsi="Times New Roman" w:cs="Times New Roman"/>
          <w:sz w:val="24"/>
          <w:szCs w:val="24"/>
        </w:rPr>
      </w:pPr>
      <w:r w:rsidRPr="00840C5E">
        <w:rPr>
          <w:rFonts w:ascii="Times New Roman" w:eastAsia="Calibri" w:hAnsi="Times New Roman" w:cs="Times New Roman"/>
          <w:b/>
          <w:sz w:val="24"/>
          <w:szCs w:val="24"/>
        </w:rPr>
        <w:t>7. CLOSE OF ESCROW.</w:t>
      </w:r>
      <w:r w:rsidRPr="00840C5E">
        <w:rPr>
          <w:rFonts w:ascii="Times New Roman" w:eastAsia="Calibri" w:hAnsi="Times New Roman" w:cs="Times New Roman"/>
          <w:sz w:val="24"/>
          <w:szCs w:val="24"/>
        </w:rPr>
        <w:t xml:space="preserve">  </w:t>
      </w:r>
      <w:r w:rsidR="00AB4258" w:rsidRPr="00840C5E">
        <w:rPr>
          <w:rFonts w:ascii="Times New Roman" w:eastAsia="Calibri" w:hAnsi="Times New Roman" w:cs="Times New Roman"/>
          <w:sz w:val="24"/>
          <w:szCs w:val="24"/>
        </w:rPr>
        <w:t xml:space="preserve">The Close of Escrow shall occur on or before the later of Thirty (30) days after the satisfaction or waiver of all contingencies listed in </w:t>
      </w:r>
      <w:r w:rsidR="00AB4258" w:rsidRPr="00840C5E">
        <w:rPr>
          <w:rFonts w:ascii="Times New Roman" w:eastAsia="Calibri" w:hAnsi="Times New Roman" w:cs="Times New Roman"/>
          <w:sz w:val="24"/>
          <w:szCs w:val="24"/>
          <w:u w:val="single"/>
        </w:rPr>
        <w:t>Section 5</w:t>
      </w:r>
      <w:r w:rsidR="00AB4258" w:rsidRPr="00840C5E">
        <w:rPr>
          <w:rFonts w:ascii="Times New Roman" w:eastAsia="Calibri" w:hAnsi="Times New Roman" w:cs="Times New Roman"/>
          <w:sz w:val="24"/>
          <w:szCs w:val="24"/>
        </w:rPr>
        <w:t xml:space="preserve"> above or (ii) ______________ (date).</w:t>
      </w:r>
    </w:p>
    <w:p w:rsidR="00835462" w:rsidRPr="00840C5E" w:rsidRDefault="00835462">
      <w:pPr>
        <w:jc w:val="both"/>
        <w:rPr>
          <w:rFonts w:ascii="Times New Roman" w:hAnsi="Times New Roman" w:cs="Times New Roman"/>
          <w:sz w:val="24"/>
          <w:szCs w:val="24"/>
        </w:rPr>
      </w:pPr>
    </w:p>
    <w:p w:rsidR="00835462" w:rsidRPr="00840C5E" w:rsidRDefault="004945A9">
      <w:pPr>
        <w:spacing w:after="120"/>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8. SELLER’S DISCLOSURES: WARRANTIES, REPRESENTATIONS AND COVENANTS: RELIANCE</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Seller warrants and represents as follows:</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(a)</w:t>
      </w:r>
      <w:r w:rsidRPr="00840C5E">
        <w:rPr>
          <w:rFonts w:ascii="Times New Roman" w:eastAsia="Calibri" w:hAnsi="Times New Roman" w:cs="Times New Roman"/>
          <w:sz w:val="24"/>
          <w:szCs w:val="24"/>
        </w:rPr>
        <w:tab/>
        <w:t>Seller has full power and authority to enter into and perform this Agreement in accordance with its terms</w:t>
      </w:r>
      <w:proofErr w:type="gramStart"/>
      <w:r w:rsidRPr="00840C5E">
        <w:rPr>
          <w:rFonts w:ascii="Times New Roman" w:eastAsia="Calibri" w:hAnsi="Times New Roman" w:cs="Times New Roman"/>
          <w:sz w:val="24"/>
          <w:szCs w:val="24"/>
        </w:rPr>
        <w:t>;</w:t>
      </w:r>
      <w:proofErr w:type="gramEnd"/>
    </w:p>
    <w:p w:rsidR="00835462" w:rsidRPr="00840C5E" w:rsidRDefault="00AB4258">
      <w:pPr>
        <w:spacing w:after="120"/>
        <w:ind w:left="720" w:firstLine="0"/>
        <w:rPr>
          <w:rFonts w:ascii="Times New Roman" w:hAnsi="Times New Roman" w:cs="Times New Roman"/>
          <w:sz w:val="24"/>
          <w:szCs w:val="24"/>
        </w:rPr>
      </w:pPr>
      <w:r w:rsidRPr="00840C5E">
        <w:rPr>
          <w:rFonts w:ascii="Times New Roman" w:eastAsia="Calibri" w:hAnsi="Times New Roman" w:cs="Times New Roman"/>
          <w:sz w:val="24"/>
          <w:szCs w:val="24"/>
        </w:rPr>
        <w:t>(b)</w:t>
      </w:r>
      <w:r w:rsidRPr="00840C5E">
        <w:rPr>
          <w:rFonts w:ascii="Times New Roman" w:eastAsia="Calibri" w:hAnsi="Times New Roman" w:cs="Times New Roman"/>
          <w:sz w:val="24"/>
          <w:szCs w:val="24"/>
        </w:rPr>
        <w:tab/>
        <w:t xml:space="preserve">The individuals executing this Agreement on behalf of Seller </w:t>
      </w:r>
      <w:proofErr w:type="gramStart"/>
      <w:r w:rsidRPr="00840C5E">
        <w:rPr>
          <w:rFonts w:ascii="Times New Roman" w:eastAsia="Calibri" w:hAnsi="Times New Roman" w:cs="Times New Roman"/>
          <w:sz w:val="24"/>
          <w:szCs w:val="24"/>
        </w:rPr>
        <w:t>are authorized</w:t>
      </w:r>
      <w:proofErr w:type="gramEnd"/>
      <w:r w:rsidRPr="00840C5E">
        <w:rPr>
          <w:rFonts w:ascii="Times New Roman" w:eastAsia="Calibri" w:hAnsi="Times New Roman" w:cs="Times New Roman"/>
          <w:sz w:val="24"/>
          <w:szCs w:val="24"/>
        </w:rPr>
        <w:t xml:space="preserve"> to do so and, upon execution hereof, this Agreement shall be binding upon and enforceable against Seller;</w:t>
      </w:r>
    </w:p>
    <w:p w:rsidR="00835462" w:rsidRPr="00840C5E" w:rsidRDefault="00AB4258">
      <w:pPr>
        <w:spacing w:after="120"/>
        <w:ind w:left="720" w:firstLine="0"/>
        <w:rPr>
          <w:rFonts w:ascii="Times New Roman" w:hAnsi="Times New Roman" w:cs="Times New Roman"/>
          <w:sz w:val="24"/>
          <w:szCs w:val="24"/>
        </w:rPr>
      </w:pPr>
      <w:r w:rsidRPr="00840C5E">
        <w:rPr>
          <w:rFonts w:ascii="Times New Roman" w:eastAsia="Calibri" w:hAnsi="Times New Roman" w:cs="Times New Roman"/>
          <w:sz w:val="24"/>
          <w:szCs w:val="24"/>
        </w:rPr>
        <w:t>(c)</w:t>
      </w:r>
      <w:r w:rsidRPr="00840C5E">
        <w:rPr>
          <w:rFonts w:ascii="Times New Roman" w:eastAsia="Calibri" w:hAnsi="Times New Roman" w:cs="Times New Roman"/>
          <w:sz w:val="24"/>
          <w:szCs w:val="24"/>
        </w:rPr>
        <w:tab/>
        <w:t>Seller has no actual knowledge of any impending lawsuits with respect to the Property</w:t>
      </w:r>
      <w:proofErr w:type="gramStart"/>
      <w:r w:rsidRPr="00840C5E">
        <w:rPr>
          <w:rFonts w:ascii="Times New Roman" w:eastAsia="Calibri" w:hAnsi="Times New Roman" w:cs="Times New Roman"/>
          <w:sz w:val="24"/>
          <w:szCs w:val="24"/>
        </w:rPr>
        <w:t>;</w:t>
      </w:r>
      <w:proofErr w:type="gramEnd"/>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(d)</w:t>
      </w:r>
      <w:r w:rsidRPr="00840C5E">
        <w:rPr>
          <w:rFonts w:ascii="Times New Roman" w:eastAsia="Calibri" w:hAnsi="Times New Roman" w:cs="Times New Roman"/>
          <w:sz w:val="24"/>
          <w:szCs w:val="24"/>
        </w:rPr>
        <w:tab/>
        <w:t>Seller is not a “foreign person” under Section 1445 of the Internal Revenue Code of 1986 and its regulations</w:t>
      </w:r>
      <w:proofErr w:type="gramStart"/>
      <w:r w:rsidRPr="00840C5E">
        <w:rPr>
          <w:rFonts w:ascii="Times New Roman" w:eastAsia="Calibri" w:hAnsi="Times New Roman" w:cs="Times New Roman"/>
          <w:sz w:val="24"/>
          <w:szCs w:val="24"/>
        </w:rPr>
        <w:t>;</w:t>
      </w:r>
      <w:proofErr w:type="gramEnd"/>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(e) </w:t>
      </w:r>
      <w:r w:rsidRPr="00840C5E">
        <w:rPr>
          <w:rFonts w:ascii="Times New Roman" w:eastAsia="Calibri" w:hAnsi="Times New Roman" w:cs="Times New Roman"/>
          <w:sz w:val="24"/>
          <w:szCs w:val="24"/>
        </w:rPr>
        <w:tab/>
        <w:t>Except as otherwise set forth in any environmental reports given to Buyer by Seller, Seller has no actual knowledge:</w:t>
      </w:r>
    </w:p>
    <w:p w:rsidR="00835462" w:rsidRPr="00840C5E" w:rsidRDefault="00AB4258">
      <w:pPr>
        <w:spacing w:after="120"/>
        <w:ind w:left="216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w:t>
      </w:r>
      <w:proofErr w:type="spellStart"/>
      <w:r w:rsidRPr="00840C5E">
        <w:rPr>
          <w:rFonts w:ascii="Times New Roman" w:eastAsia="Calibri" w:hAnsi="Times New Roman" w:cs="Times New Roman"/>
          <w:sz w:val="24"/>
          <w:szCs w:val="24"/>
        </w:rPr>
        <w:t>i</w:t>
      </w:r>
      <w:proofErr w:type="spellEnd"/>
      <w:r w:rsidRPr="00840C5E">
        <w:rPr>
          <w:rFonts w:ascii="Times New Roman" w:eastAsia="Calibri" w:hAnsi="Times New Roman" w:cs="Times New Roman"/>
          <w:sz w:val="24"/>
          <w:szCs w:val="24"/>
        </w:rPr>
        <w:t xml:space="preserve">) </w:t>
      </w:r>
      <w:r w:rsidRPr="00840C5E">
        <w:rPr>
          <w:rFonts w:ascii="Times New Roman" w:eastAsia="Calibri" w:hAnsi="Times New Roman" w:cs="Times New Roman"/>
          <w:sz w:val="24"/>
          <w:szCs w:val="24"/>
        </w:rPr>
        <w:tab/>
        <w:t>that any waste, chemical or substance defined as or included in the definition of “hazardous substances,” “hazardous wastes,” “hazardous materials … extremely hazardous wastes,” “restricted hazardous wastes,” “toxic substances,” or “pollutants” under the Comprehensive Environmental Response Compensation and Liability Act of 1980, as amended, 42 U.S.C. §§ 9601, et seq.; the Hazardous Materials Transportation Act 49 U.S.C. §§ 1801, et seq.; the Resource Conservation and Recovery Act, 42 U.S.C. §§ 6901, et seq.; The Federal Water Pollution Control Act, 33 U.S.C. §§ 1251 et seq.; and under similar applicable state laws, ordinances, or regulations relating to the environment, health and safety (collectively, “Hazardous Materials”), are located on the Property; or</w:t>
      </w:r>
    </w:p>
    <w:p w:rsidR="00835462" w:rsidRPr="00840C5E" w:rsidRDefault="00AB4258">
      <w:pPr>
        <w:spacing w:after="120"/>
        <w:ind w:left="216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(ii)</w:t>
      </w:r>
      <w:r w:rsidRPr="00840C5E">
        <w:rPr>
          <w:rFonts w:ascii="Times New Roman" w:eastAsia="Calibri" w:hAnsi="Times New Roman" w:cs="Times New Roman"/>
          <w:sz w:val="24"/>
          <w:szCs w:val="24"/>
        </w:rPr>
        <w:tab/>
        <w:t>that the Property has been used as a disposal site for any Hazardous Materials, and Seller has not received any written notice from any governmental agency, authority of political subdivision thereof that any Hazardous Materials have been used, stored, or disposed of on the Property.</w:t>
      </w:r>
    </w:p>
    <w:p w:rsidR="00835462" w:rsidRPr="00840C5E" w:rsidRDefault="00AB4258">
      <w:pPr>
        <w:spacing w:after="120"/>
        <w:ind w:left="720" w:firstLine="0"/>
        <w:rPr>
          <w:rFonts w:ascii="Times New Roman" w:hAnsi="Times New Roman" w:cs="Times New Roman"/>
          <w:sz w:val="24"/>
          <w:szCs w:val="24"/>
        </w:rPr>
      </w:pPr>
      <w:r w:rsidRPr="00840C5E">
        <w:rPr>
          <w:rFonts w:ascii="Times New Roman" w:eastAsia="Calibri" w:hAnsi="Times New Roman" w:cs="Times New Roman"/>
          <w:sz w:val="24"/>
          <w:szCs w:val="24"/>
        </w:rPr>
        <w:t>(f)</w:t>
      </w:r>
      <w:r w:rsidRPr="00840C5E">
        <w:rPr>
          <w:rFonts w:ascii="Times New Roman" w:eastAsia="Calibri" w:hAnsi="Times New Roman" w:cs="Times New Roman"/>
          <w:sz w:val="24"/>
          <w:szCs w:val="24"/>
        </w:rPr>
        <w:tab/>
        <w:t>Seller covenants and agrees that until the Close of Escrow:</w:t>
      </w:r>
    </w:p>
    <w:p w:rsidR="00835462" w:rsidRPr="00840C5E" w:rsidRDefault="00AB4258">
      <w:pPr>
        <w:spacing w:after="120"/>
        <w:ind w:left="216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lastRenderedPageBreak/>
        <w:t>(</w:t>
      </w:r>
      <w:proofErr w:type="spellStart"/>
      <w:r w:rsidRPr="00840C5E">
        <w:rPr>
          <w:rFonts w:ascii="Times New Roman" w:eastAsia="Calibri" w:hAnsi="Times New Roman" w:cs="Times New Roman"/>
          <w:sz w:val="24"/>
          <w:szCs w:val="24"/>
        </w:rPr>
        <w:t>i</w:t>
      </w:r>
      <w:proofErr w:type="spellEnd"/>
      <w:r w:rsidRPr="00840C5E">
        <w:rPr>
          <w:rFonts w:ascii="Times New Roman" w:eastAsia="Calibri" w:hAnsi="Times New Roman" w:cs="Times New Roman"/>
          <w:sz w:val="24"/>
          <w:szCs w:val="24"/>
        </w:rPr>
        <w:t>)</w:t>
      </w:r>
      <w:r w:rsidRPr="00840C5E">
        <w:rPr>
          <w:rFonts w:ascii="Times New Roman" w:eastAsia="Calibri" w:hAnsi="Times New Roman" w:cs="Times New Roman"/>
          <w:sz w:val="24"/>
          <w:szCs w:val="24"/>
        </w:rPr>
        <w:tab/>
        <w:t xml:space="preserve">Seller shall not sell, convey, assign, lease, or otherwise transfer all or any part of the Property, or voluntarily encumber from the date hereof until Close of Escrow and recordation of the Deed (as hereinafter defined); and </w:t>
      </w:r>
    </w:p>
    <w:p w:rsidR="00835462" w:rsidRPr="00840C5E" w:rsidRDefault="00AB4258">
      <w:pPr>
        <w:ind w:left="2160" w:firstLine="0"/>
        <w:rPr>
          <w:rFonts w:ascii="Times New Roman" w:hAnsi="Times New Roman" w:cs="Times New Roman"/>
          <w:sz w:val="24"/>
          <w:szCs w:val="24"/>
        </w:rPr>
      </w:pPr>
      <w:r w:rsidRPr="00840C5E">
        <w:rPr>
          <w:rFonts w:ascii="Times New Roman" w:eastAsia="Calibri" w:hAnsi="Times New Roman" w:cs="Times New Roman"/>
          <w:sz w:val="24"/>
          <w:szCs w:val="24"/>
        </w:rPr>
        <w:t>(ii)</w:t>
      </w:r>
      <w:r w:rsidRPr="00840C5E">
        <w:rPr>
          <w:rFonts w:ascii="Times New Roman" w:eastAsia="Calibri" w:hAnsi="Times New Roman" w:cs="Times New Roman"/>
          <w:sz w:val="24"/>
          <w:szCs w:val="24"/>
        </w:rPr>
        <w:tab/>
        <w:t>Seller shall not materially alter the physical condition of the Property.</w:t>
      </w:r>
    </w:p>
    <w:p w:rsidR="00835462" w:rsidRPr="00840C5E" w:rsidRDefault="00835462">
      <w:pPr>
        <w:rPr>
          <w:rFonts w:ascii="Times New Roman" w:hAnsi="Times New Roman" w:cs="Times New Roman"/>
          <w:sz w:val="24"/>
          <w:szCs w:val="24"/>
        </w:rPr>
      </w:pPr>
    </w:p>
    <w:p w:rsidR="00835462" w:rsidRPr="00840C5E" w:rsidRDefault="004945A9">
      <w:p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9. BUYER’S WARRANTIES, REPRESENTATIONS AND ACKNOWLEDGMENTS</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Buyer warrants, represents and covenants with Seller as follows:</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(a)</w:t>
      </w:r>
      <w:r w:rsidRPr="00840C5E">
        <w:rPr>
          <w:rFonts w:ascii="Times New Roman" w:eastAsia="Calibri" w:hAnsi="Times New Roman" w:cs="Times New Roman"/>
          <w:sz w:val="24"/>
          <w:szCs w:val="24"/>
        </w:rPr>
        <w:tab/>
        <w:t>Buyer has full power and authority to enter into and perform this Agreement in Accordance with its terms; and</w:t>
      </w:r>
    </w:p>
    <w:p w:rsidR="00835462" w:rsidRPr="00840C5E" w:rsidRDefault="00AB4258">
      <w:pPr>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(b)</w:t>
      </w:r>
      <w:r w:rsidRPr="00840C5E">
        <w:rPr>
          <w:rFonts w:ascii="Times New Roman" w:eastAsia="Calibri" w:hAnsi="Times New Roman" w:cs="Times New Roman"/>
          <w:sz w:val="24"/>
          <w:szCs w:val="24"/>
        </w:rPr>
        <w:tab/>
        <w:t xml:space="preserve">Any individual executing this Agreement on behalf of Buyer </w:t>
      </w:r>
      <w:proofErr w:type="gramStart"/>
      <w:r w:rsidRPr="00840C5E">
        <w:rPr>
          <w:rFonts w:ascii="Times New Roman" w:eastAsia="Calibri" w:hAnsi="Times New Roman" w:cs="Times New Roman"/>
          <w:sz w:val="24"/>
          <w:szCs w:val="24"/>
        </w:rPr>
        <w:t>is authorized</w:t>
      </w:r>
      <w:proofErr w:type="gramEnd"/>
      <w:r w:rsidRPr="00840C5E">
        <w:rPr>
          <w:rFonts w:ascii="Times New Roman" w:eastAsia="Calibri" w:hAnsi="Times New Roman" w:cs="Times New Roman"/>
          <w:sz w:val="24"/>
          <w:szCs w:val="24"/>
        </w:rPr>
        <w:t xml:space="preserve"> to do so, and upon execution hereof, this Agreement shall be binding upon and enforceable against Buyer.</w:t>
      </w:r>
    </w:p>
    <w:p w:rsidR="00835462" w:rsidRPr="00840C5E" w:rsidRDefault="00835462">
      <w:pPr>
        <w:jc w:val="both"/>
        <w:rPr>
          <w:rFonts w:ascii="Times New Roman" w:hAnsi="Times New Roman" w:cs="Times New Roman"/>
          <w:sz w:val="24"/>
          <w:szCs w:val="24"/>
        </w:rPr>
      </w:pPr>
    </w:p>
    <w:p w:rsidR="00835462" w:rsidRPr="00840C5E" w:rsidRDefault="004945A9">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10. CLOSING DOCUMENTS</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w:t>
      </w:r>
    </w:p>
    <w:p w:rsidR="00835462" w:rsidRPr="00840C5E" w:rsidRDefault="00835462">
      <w:pPr>
        <w:ind w:left="720" w:firstLine="0"/>
        <w:jc w:val="both"/>
        <w:rPr>
          <w:rFonts w:ascii="Times New Roman" w:hAnsi="Times New Roman" w:cs="Times New Roman"/>
          <w:sz w:val="24"/>
          <w:szCs w:val="24"/>
        </w:rPr>
      </w:pPr>
    </w:p>
    <w:p w:rsidR="00835462" w:rsidRPr="00840C5E" w:rsidRDefault="00AB4258">
      <w:pPr>
        <w:ind w:left="720" w:firstLine="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rPr>
        <w:t xml:space="preserve">(a) </w:t>
      </w:r>
      <w:r w:rsidRPr="00840C5E">
        <w:rPr>
          <w:rFonts w:ascii="Times New Roman" w:eastAsia="Calibri" w:hAnsi="Times New Roman" w:cs="Times New Roman"/>
          <w:sz w:val="24"/>
          <w:szCs w:val="24"/>
        </w:rPr>
        <w:tab/>
      </w:r>
      <w:r w:rsidRPr="00840C5E">
        <w:rPr>
          <w:rFonts w:ascii="Times New Roman" w:eastAsia="Calibri" w:hAnsi="Times New Roman" w:cs="Times New Roman"/>
          <w:b/>
          <w:sz w:val="24"/>
          <w:szCs w:val="24"/>
        </w:rPr>
        <w:t>Seller’s Closing Documents.</w:t>
      </w:r>
      <w:proofErr w:type="gramEnd"/>
      <w:r w:rsidRPr="00840C5E">
        <w:rPr>
          <w:rFonts w:ascii="Times New Roman" w:eastAsia="Calibri" w:hAnsi="Times New Roman" w:cs="Times New Roman"/>
          <w:sz w:val="24"/>
          <w:szCs w:val="24"/>
        </w:rPr>
        <w:t xml:space="preserve">  On or before the Close of Escrow, Seller shall execute (if applicable) and deliver to Escrow Agent the following (collectively, “Seller’s Closing Documents”) for delivery to Purchaser upon the Closing:</w:t>
      </w:r>
    </w:p>
    <w:p w:rsidR="00835462" w:rsidRPr="00840C5E" w:rsidRDefault="00835462">
      <w:pPr>
        <w:jc w:val="both"/>
        <w:rPr>
          <w:rFonts w:ascii="Times New Roman" w:hAnsi="Times New Roman" w:cs="Times New Roman"/>
          <w:sz w:val="24"/>
          <w:szCs w:val="24"/>
        </w:rPr>
      </w:pPr>
    </w:p>
    <w:p w:rsidR="00835462" w:rsidRPr="00840C5E" w:rsidRDefault="00AB4258" w:rsidP="00A253C5">
      <w:pPr>
        <w:pStyle w:val="ListParagraph"/>
        <w:numPr>
          <w:ilvl w:val="0"/>
          <w:numId w:val="5"/>
        </w:num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u w:val="single"/>
        </w:rPr>
        <w:t>Deed</w:t>
      </w:r>
      <w:r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A Special Warranty Deed (the “Deed”); </w:t>
      </w:r>
    </w:p>
    <w:p w:rsidR="00835462" w:rsidRPr="00840C5E" w:rsidRDefault="00AB4258" w:rsidP="00A253C5">
      <w:pPr>
        <w:pStyle w:val="ListParagraph"/>
        <w:numPr>
          <w:ilvl w:val="0"/>
          <w:numId w:val="5"/>
        </w:num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u w:val="single"/>
        </w:rPr>
        <w:t>Bill of Sale</w:t>
      </w:r>
      <w:r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A Bill of Sale; and</w:t>
      </w:r>
    </w:p>
    <w:p w:rsidR="00835462" w:rsidRPr="00840C5E" w:rsidRDefault="00AB4258" w:rsidP="00A253C5">
      <w:pPr>
        <w:pStyle w:val="ListParagraph"/>
        <w:numPr>
          <w:ilvl w:val="0"/>
          <w:numId w:val="5"/>
        </w:num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u w:val="single"/>
        </w:rPr>
        <w:t>Affidavit of Non-Foreign Status</w:t>
      </w:r>
      <w:r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An Affidavit of Non-Foreign Status </w:t>
      </w:r>
    </w:p>
    <w:p w:rsidR="00835462" w:rsidRPr="00840C5E" w:rsidRDefault="00835462">
      <w:pPr>
        <w:ind w:left="720" w:firstLine="0"/>
        <w:jc w:val="both"/>
        <w:rPr>
          <w:rFonts w:ascii="Times New Roman" w:hAnsi="Times New Roman" w:cs="Times New Roman"/>
          <w:sz w:val="24"/>
          <w:szCs w:val="24"/>
        </w:rPr>
      </w:pPr>
    </w:p>
    <w:p w:rsidR="00835462" w:rsidRPr="00840C5E" w:rsidRDefault="00AB4258">
      <w:pPr>
        <w:spacing w:after="120"/>
        <w:ind w:left="720" w:firstLine="0"/>
        <w:jc w:val="both"/>
        <w:rPr>
          <w:rFonts w:ascii="Times New Roman" w:hAnsi="Times New Roman" w:cs="Times New Roman"/>
          <w:sz w:val="24"/>
          <w:szCs w:val="24"/>
        </w:rPr>
      </w:pPr>
      <w:proofErr w:type="gramStart"/>
      <w:r w:rsidRPr="00840C5E">
        <w:rPr>
          <w:rFonts w:ascii="Times New Roman" w:eastAsia="Calibri" w:hAnsi="Times New Roman" w:cs="Times New Roman"/>
          <w:sz w:val="24"/>
          <w:szCs w:val="24"/>
        </w:rPr>
        <w:t xml:space="preserve">(b)  </w:t>
      </w:r>
      <w:r w:rsidRPr="00840C5E">
        <w:rPr>
          <w:rFonts w:ascii="Times New Roman" w:eastAsia="Calibri" w:hAnsi="Times New Roman" w:cs="Times New Roman"/>
          <w:sz w:val="24"/>
          <w:szCs w:val="24"/>
        </w:rPr>
        <w:tab/>
      </w:r>
      <w:r w:rsidRPr="00840C5E">
        <w:rPr>
          <w:rFonts w:ascii="Times New Roman" w:eastAsia="Calibri" w:hAnsi="Times New Roman" w:cs="Times New Roman"/>
          <w:b/>
          <w:sz w:val="24"/>
          <w:szCs w:val="24"/>
        </w:rPr>
        <w:t>Buyer’s Closing Documents</w:t>
      </w:r>
      <w:r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On or before the Closing Date, Purchaser shall execute or cause to </w:t>
      </w:r>
      <w:proofErr w:type="gramStart"/>
      <w:r w:rsidRPr="00840C5E">
        <w:rPr>
          <w:rFonts w:ascii="Times New Roman" w:eastAsia="Calibri" w:hAnsi="Times New Roman" w:cs="Times New Roman"/>
          <w:sz w:val="24"/>
          <w:szCs w:val="24"/>
        </w:rPr>
        <w:t>be executed</w:t>
      </w:r>
      <w:proofErr w:type="gramEnd"/>
      <w:r w:rsidRPr="00840C5E">
        <w:rPr>
          <w:rFonts w:ascii="Times New Roman" w:eastAsia="Calibri" w:hAnsi="Times New Roman" w:cs="Times New Roman"/>
          <w:sz w:val="24"/>
          <w:szCs w:val="24"/>
        </w:rPr>
        <w:t xml:space="preserve"> (if applicable) and deliver to Escrow Agent the following (collectively, “Purchaser’s Closing Documents”) for delivery to Seller upon the Closing:</w:t>
      </w:r>
    </w:p>
    <w:p w:rsidR="00835462" w:rsidRPr="00840C5E" w:rsidRDefault="00AB4258" w:rsidP="00A253C5">
      <w:pPr>
        <w:pStyle w:val="ListParagraph"/>
        <w:numPr>
          <w:ilvl w:val="0"/>
          <w:numId w:val="6"/>
        </w:numPr>
        <w:spacing w:after="120"/>
        <w:jc w:val="both"/>
        <w:rPr>
          <w:rFonts w:ascii="Times New Roman" w:hAnsi="Times New Roman" w:cs="Times New Roman"/>
          <w:sz w:val="24"/>
          <w:szCs w:val="24"/>
        </w:rPr>
      </w:pPr>
      <w:r w:rsidRPr="00840C5E">
        <w:rPr>
          <w:rFonts w:ascii="Times New Roman" w:eastAsia="Calibri" w:hAnsi="Times New Roman" w:cs="Times New Roman"/>
          <w:b/>
          <w:sz w:val="24"/>
          <w:szCs w:val="24"/>
        </w:rPr>
        <w:t>Purchase Price</w:t>
      </w:r>
      <w:r w:rsidRPr="00840C5E">
        <w:rPr>
          <w:rFonts w:ascii="Times New Roman" w:eastAsia="Calibri" w:hAnsi="Times New Roman" w:cs="Times New Roman"/>
          <w:sz w:val="24"/>
          <w:szCs w:val="24"/>
        </w:rPr>
        <w:t xml:space="preserve">.  The balance of the Purchase Price, by wire transfer of U.S. Federal Funds, or by certified check, to </w:t>
      </w:r>
      <w:proofErr w:type="gramStart"/>
      <w:r w:rsidRPr="00840C5E">
        <w:rPr>
          <w:rFonts w:ascii="Times New Roman" w:eastAsia="Calibri" w:hAnsi="Times New Roman" w:cs="Times New Roman"/>
          <w:sz w:val="24"/>
          <w:szCs w:val="24"/>
        </w:rPr>
        <w:t>be received</w:t>
      </w:r>
      <w:proofErr w:type="gramEnd"/>
      <w:r w:rsidRPr="00840C5E">
        <w:rPr>
          <w:rFonts w:ascii="Times New Roman" w:eastAsia="Calibri" w:hAnsi="Times New Roman" w:cs="Times New Roman"/>
          <w:sz w:val="24"/>
          <w:szCs w:val="24"/>
        </w:rPr>
        <w:t xml:space="preserve"> at or before 2:00 pm Central Time, on the Closing Date in Escrow Agent’s trust account.</w:t>
      </w:r>
    </w:p>
    <w:p w:rsidR="00835462" w:rsidRPr="00840C5E" w:rsidRDefault="00AB4258" w:rsidP="00A253C5">
      <w:pPr>
        <w:pStyle w:val="ListParagraph"/>
        <w:numPr>
          <w:ilvl w:val="0"/>
          <w:numId w:val="6"/>
        </w:num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Affidavit of Property Value</w:t>
      </w:r>
      <w:r w:rsidRPr="00840C5E">
        <w:rPr>
          <w:rFonts w:ascii="Times New Roman" w:eastAsia="Calibri" w:hAnsi="Times New Roman" w:cs="Times New Roman"/>
          <w:sz w:val="24"/>
          <w:szCs w:val="24"/>
        </w:rPr>
        <w:t>.</w:t>
      </w:r>
      <w:proofErr w:type="gramEnd"/>
      <w:r w:rsidRPr="00840C5E">
        <w:rPr>
          <w:rFonts w:ascii="Times New Roman" w:eastAsia="Calibri" w:hAnsi="Times New Roman" w:cs="Times New Roman"/>
          <w:sz w:val="24"/>
          <w:szCs w:val="24"/>
        </w:rPr>
        <w:t xml:space="preserve">  An Affidavit of Property Value as required by applicable state law.</w:t>
      </w:r>
    </w:p>
    <w:p w:rsidR="00835462" w:rsidRPr="00840C5E" w:rsidRDefault="00AB4258" w:rsidP="00CF427D">
      <w:pPr>
        <w:pStyle w:val="ListParagraph"/>
        <w:numPr>
          <w:ilvl w:val="0"/>
          <w:numId w:val="6"/>
        </w:numPr>
        <w:spacing w:after="120"/>
        <w:jc w:val="both"/>
        <w:rPr>
          <w:rFonts w:ascii="Times New Roman" w:hAnsi="Times New Roman" w:cs="Times New Roman"/>
          <w:sz w:val="24"/>
          <w:szCs w:val="24"/>
        </w:rPr>
      </w:pPr>
      <w:bookmarkStart w:id="0" w:name="_GoBack"/>
      <w:bookmarkEnd w:id="0"/>
      <w:proofErr w:type="gramStart"/>
      <w:r w:rsidRPr="00840C5E">
        <w:rPr>
          <w:rFonts w:ascii="Times New Roman" w:eastAsia="Calibri" w:hAnsi="Times New Roman" w:cs="Times New Roman"/>
          <w:b/>
          <w:sz w:val="24"/>
          <w:szCs w:val="24"/>
        </w:rPr>
        <w:t>Resolutions.</w:t>
      </w:r>
      <w:proofErr w:type="gramEnd"/>
      <w:r w:rsidRPr="00840C5E">
        <w:rPr>
          <w:rFonts w:ascii="Times New Roman" w:eastAsia="Calibri" w:hAnsi="Times New Roman" w:cs="Times New Roman"/>
          <w:sz w:val="24"/>
          <w:szCs w:val="24"/>
        </w:rPr>
        <w:t xml:space="preserve">  </w:t>
      </w:r>
      <w:proofErr w:type="gramStart"/>
      <w:r w:rsidRPr="00840C5E">
        <w:rPr>
          <w:rFonts w:ascii="Times New Roman" w:eastAsia="Calibri" w:hAnsi="Times New Roman" w:cs="Times New Roman"/>
          <w:sz w:val="24"/>
          <w:szCs w:val="24"/>
        </w:rPr>
        <w:t>Resolutions evidencing that Purchaser has</w:t>
      </w:r>
      <w:proofErr w:type="gramEnd"/>
      <w:r w:rsidRPr="00840C5E">
        <w:rPr>
          <w:rFonts w:ascii="Times New Roman" w:eastAsia="Calibri" w:hAnsi="Times New Roman" w:cs="Times New Roman"/>
          <w:sz w:val="24"/>
          <w:szCs w:val="24"/>
        </w:rPr>
        <w:t xml:space="preserve"> the requisite power and authority to enter into and perform this Agreement and those Purchaser’s Closing Documents to be signed by it.</w:t>
      </w:r>
    </w:p>
    <w:p w:rsidR="00835462" w:rsidRPr="00840C5E" w:rsidRDefault="00835462">
      <w:pPr>
        <w:jc w:val="both"/>
        <w:rPr>
          <w:rFonts w:ascii="Times New Roman" w:hAnsi="Times New Roman" w:cs="Times New Roman"/>
          <w:sz w:val="24"/>
          <w:szCs w:val="24"/>
        </w:rPr>
      </w:pPr>
    </w:p>
    <w:p w:rsidR="00835462" w:rsidRPr="00840C5E" w:rsidRDefault="004945A9">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11. ESCROW COSTS AND PRORATIONS</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Seller shall provide Buyer with the a copy of the existing title policy for the property if  existing, which policy may be updated, extended or modified, if possible, at Buyer’s request and at Buyer’s cost. Buyer and Seller will each pay all legal and professional fees and fees of other consultants incurred by Buyer and Seller, respectively.  Notwithstanding the foregoing, Buyer shall be responsible for all closing costs.  All state deed tax on transfer taxes and filing fees payable </w:t>
      </w:r>
      <w:proofErr w:type="gramStart"/>
      <w:r w:rsidR="00AB4258" w:rsidRPr="00840C5E">
        <w:rPr>
          <w:rFonts w:ascii="Times New Roman" w:eastAsia="Calibri" w:hAnsi="Times New Roman" w:cs="Times New Roman"/>
          <w:sz w:val="24"/>
          <w:szCs w:val="24"/>
        </w:rPr>
        <w:t>as a result</w:t>
      </w:r>
      <w:proofErr w:type="gramEnd"/>
      <w:r w:rsidR="00AB4258" w:rsidRPr="00840C5E">
        <w:rPr>
          <w:rFonts w:ascii="Times New Roman" w:eastAsia="Calibri" w:hAnsi="Times New Roman" w:cs="Times New Roman"/>
          <w:sz w:val="24"/>
          <w:szCs w:val="24"/>
        </w:rPr>
        <w:t xml:space="preserve"> of this transaction shall be borne by the party responsible for such taxes or fees pursuant to applicable statutes or </w:t>
      </w:r>
      <w:r w:rsidR="00AB4258" w:rsidRPr="00840C5E">
        <w:rPr>
          <w:rFonts w:ascii="Times New Roman" w:eastAsia="Calibri" w:hAnsi="Times New Roman" w:cs="Times New Roman"/>
          <w:sz w:val="24"/>
          <w:szCs w:val="24"/>
        </w:rPr>
        <w:lastRenderedPageBreak/>
        <w:t xml:space="preserve">ordinances; normal transfer taxes shall be paid by Seller, and mortgage registration tax shall be paid by Buyer.  All other costs and expenses </w:t>
      </w:r>
      <w:proofErr w:type="gramStart"/>
      <w:r w:rsidR="00AB4258" w:rsidRPr="00840C5E">
        <w:rPr>
          <w:rFonts w:ascii="Times New Roman" w:eastAsia="Calibri" w:hAnsi="Times New Roman" w:cs="Times New Roman"/>
          <w:sz w:val="24"/>
          <w:szCs w:val="24"/>
        </w:rPr>
        <w:t>will be allocated</w:t>
      </w:r>
      <w:proofErr w:type="gramEnd"/>
      <w:r w:rsidR="00AB4258" w:rsidRPr="00840C5E">
        <w:rPr>
          <w:rFonts w:ascii="Times New Roman" w:eastAsia="Calibri" w:hAnsi="Times New Roman" w:cs="Times New Roman"/>
          <w:sz w:val="24"/>
          <w:szCs w:val="24"/>
        </w:rPr>
        <w:t xml:space="preserve"> between Buyer and Seller in accordance with the customary practice, as determined by Escrow Agent, for the county wherein the Property is situated, as agreed in advance by the Parties.  General and special taxes and assessments against the Property for the year in which Escrow closes </w:t>
      </w:r>
      <w:proofErr w:type="gramStart"/>
      <w:r w:rsidR="00AB4258" w:rsidRPr="00840C5E">
        <w:rPr>
          <w:rFonts w:ascii="Times New Roman" w:eastAsia="Calibri" w:hAnsi="Times New Roman" w:cs="Times New Roman"/>
          <w:sz w:val="24"/>
          <w:szCs w:val="24"/>
        </w:rPr>
        <w:t>shall be prorated</w:t>
      </w:r>
      <w:proofErr w:type="gramEnd"/>
      <w:r w:rsidR="00AB4258" w:rsidRPr="00840C5E">
        <w:rPr>
          <w:rFonts w:ascii="Times New Roman" w:eastAsia="Calibri" w:hAnsi="Times New Roman" w:cs="Times New Roman"/>
          <w:sz w:val="24"/>
          <w:szCs w:val="24"/>
        </w:rPr>
        <w:t xml:space="preserve"> as of the Close of Escrow.  Seller shall be responsible for any property taxes on the property through the date of Close of Escrow.  If Close of Escrow takes place before real property taxes for the Property are established for the tax year in which the Close of Escrow occurs, the proration shall be made </w:t>
      </w:r>
      <w:proofErr w:type="gramStart"/>
      <w:r w:rsidR="00AB4258" w:rsidRPr="00840C5E">
        <w:rPr>
          <w:rFonts w:ascii="Times New Roman" w:eastAsia="Calibri" w:hAnsi="Times New Roman" w:cs="Times New Roman"/>
          <w:sz w:val="24"/>
          <w:szCs w:val="24"/>
        </w:rPr>
        <w:t>on the basis of</w:t>
      </w:r>
      <w:proofErr w:type="gramEnd"/>
      <w:r w:rsidR="00AB4258" w:rsidRPr="00840C5E">
        <w:rPr>
          <w:rFonts w:ascii="Times New Roman" w:eastAsia="Calibri" w:hAnsi="Times New Roman" w:cs="Times New Roman"/>
          <w:sz w:val="24"/>
          <w:szCs w:val="24"/>
        </w:rPr>
        <w:t xml:space="preserve"> the tax rate for the preceding tax year applied against the latest assessed valuation of the Property.  </w:t>
      </w:r>
    </w:p>
    <w:p w:rsidR="00835462" w:rsidRPr="00840C5E" w:rsidRDefault="00835462">
      <w:pPr>
        <w:jc w:val="both"/>
        <w:rPr>
          <w:rFonts w:ascii="Times New Roman" w:hAnsi="Times New Roman" w:cs="Times New Roman"/>
          <w:sz w:val="24"/>
          <w:szCs w:val="24"/>
        </w:rPr>
      </w:pPr>
    </w:p>
    <w:p w:rsidR="00835462" w:rsidRPr="00840C5E" w:rsidRDefault="00CD6BCC">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12.  CONDEMNATION</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In the event of condemnation or notice of condemnation of all or a part of the Property prior to the Close of Escrow, Buyer shall have the right to terminate this Agreement, whereupon all documents deposited in Escrow shall be returned to the party who deposited the same and all Earnest Money and other amounts deposited into Escrow by Buyer shall be paid to Buyer and neither party shall have any further right or remedy against the other by reason thereof or hereof.</w:t>
      </w:r>
    </w:p>
    <w:p w:rsidR="00835462" w:rsidRPr="00840C5E" w:rsidRDefault="00835462">
      <w:pPr>
        <w:jc w:val="both"/>
        <w:rPr>
          <w:rFonts w:ascii="Times New Roman" w:hAnsi="Times New Roman" w:cs="Times New Roman"/>
          <w:sz w:val="24"/>
          <w:szCs w:val="24"/>
        </w:rPr>
      </w:pPr>
    </w:p>
    <w:p w:rsidR="00835462" w:rsidRPr="00840C5E" w:rsidRDefault="00CD6BCC">
      <w:pPr>
        <w:jc w:val="both"/>
        <w:rPr>
          <w:rFonts w:ascii="Times New Roman" w:hAnsi="Times New Roman" w:cs="Times New Roman"/>
          <w:sz w:val="24"/>
          <w:szCs w:val="24"/>
        </w:rPr>
      </w:pPr>
      <w:r w:rsidRPr="00840C5E">
        <w:rPr>
          <w:rFonts w:ascii="Times New Roman" w:eastAsia="Calibri" w:hAnsi="Times New Roman" w:cs="Times New Roman"/>
          <w:b/>
          <w:sz w:val="24"/>
          <w:szCs w:val="24"/>
        </w:rPr>
        <w:t>13. TIME IS OF THE ESSENCE.</w:t>
      </w:r>
      <w:r w:rsidR="00AB4258" w:rsidRPr="00840C5E">
        <w:rPr>
          <w:rFonts w:ascii="Times New Roman" w:eastAsia="Calibri" w:hAnsi="Times New Roman" w:cs="Times New Roman"/>
          <w:sz w:val="24"/>
          <w:szCs w:val="24"/>
        </w:rPr>
        <w:t xml:space="preserve">  Time is of the essence of this Agreement.</w:t>
      </w:r>
    </w:p>
    <w:p w:rsidR="00835462" w:rsidRPr="00840C5E" w:rsidRDefault="00835462">
      <w:pPr>
        <w:jc w:val="both"/>
        <w:rPr>
          <w:rFonts w:ascii="Times New Roman" w:hAnsi="Times New Roman" w:cs="Times New Roman"/>
          <w:sz w:val="24"/>
          <w:szCs w:val="24"/>
        </w:rPr>
      </w:pPr>
    </w:p>
    <w:p w:rsidR="00835462" w:rsidRPr="00840C5E" w:rsidRDefault="00CD6BCC">
      <w:pPr>
        <w:spacing w:after="120"/>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14. REMEDIES</w:t>
      </w:r>
      <w:r w:rsidR="00AB4258" w:rsidRPr="00840C5E">
        <w:rPr>
          <w:rFonts w:ascii="Times New Roman" w:eastAsia="Calibri" w:hAnsi="Times New Roman" w:cs="Times New Roman"/>
          <w:sz w:val="24"/>
          <w:szCs w:val="24"/>
        </w:rPr>
        <w:t>.</w:t>
      </w:r>
      <w:proofErr w:type="gramEnd"/>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(a)</w:t>
      </w:r>
      <w:r w:rsidRPr="00840C5E">
        <w:rPr>
          <w:rFonts w:ascii="Times New Roman" w:eastAsia="Calibri" w:hAnsi="Times New Roman" w:cs="Times New Roman"/>
          <w:sz w:val="24"/>
          <w:szCs w:val="24"/>
        </w:rPr>
        <w:tab/>
        <w:t>Should Buyer breach this Agreement or refuse or fail to purchase the Property as contemplated herein, Seller’s shall be entitled to retain the Earnest Money Deposit as liquidated damages or seek specific performance, at its sole discretion.</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(b)</w:t>
      </w:r>
      <w:r w:rsidRPr="00840C5E">
        <w:rPr>
          <w:rFonts w:ascii="Times New Roman" w:eastAsia="Calibri" w:hAnsi="Times New Roman" w:cs="Times New Roman"/>
          <w:sz w:val="24"/>
          <w:szCs w:val="24"/>
        </w:rPr>
        <w:tab/>
        <w:t xml:space="preserve">Should Seller be unable to convey title to the Property to Buyer at Close of Escrow in accordance with the requirements of this Agreement, Buyer’s sole remedy under this Agreement shall be to terminate this Agreement and receive a refund of the Earnest Money </w:t>
      </w:r>
      <w:proofErr w:type="gramStart"/>
      <w:r w:rsidRPr="00840C5E">
        <w:rPr>
          <w:rFonts w:ascii="Times New Roman" w:eastAsia="Calibri" w:hAnsi="Times New Roman" w:cs="Times New Roman"/>
          <w:sz w:val="24"/>
          <w:szCs w:val="24"/>
        </w:rPr>
        <w:t>Deposit.</w:t>
      </w:r>
      <w:proofErr w:type="gramEnd"/>
      <w:r w:rsidRPr="00840C5E">
        <w:rPr>
          <w:rFonts w:ascii="Times New Roman" w:eastAsia="Calibri" w:hAnsi="Times New Roman" w:cs="Times New Roman"/>
          <w:sz w:val="24"/>
          <w:szCs w:val="24"/>
        </w:rPr>
        <w:t xml:space="preserve">    However, if Seller </w:t>
      </w:r>
      <w:proofErr w:type="gramStart"/>
      <w:r w:rsidRPr="00840C5E">
        <w:rPr>
          <w:rFonts w:ascii="Times New Roman" w:eastAsia="Calibri" w:hAnsi="Times New Roman" w:cs="Times New Roman"/>
          <w:sz w:val="24"/>
          <w:szCs w:val="24"/>
        </w:rPr>
        <w:t>is obligated</w:t>
      </w:r>
      <w:proofErr w:type="gramEnd"/>
      <w:r w:rsidRPr="00840C5E">
        <w:rPr>
          <w:rFonts w:ascii="Times New Roman" w:eastAsia="Calibri" w:hAnsi="Times New Roman" w:cs="Times New Roman"/>
          <w:sz w:val="24"/>
          <w:szCs w:val="24"/>
        </w:rPr>
        <w:t xml:space="preserve"> by this Agreement to close Escrow and fails or refuses to close Escrow, Buyer shall have the right to seek all available remedies to Buyer by law.</w:t>
      </w:r>
    </w:p>
    <w:p w:rsidR="00835462" w:rsidRPr="00840C5E" w:rsidRDefault="00835462">
      <w:pPr>
        <w:rPr>
          <w:rFonts w:ascii="Times New Roman" w:hAnsi="Times New Roman" w:cs="Times New Roman"/>
          <w:sz w:val="24"/>
          <w:szCs w:val="24"/>
        </w:rPr>
      </w:pPr>
    </w:p>
    <w:p w:rsidR="00835462" w:rsidRPr="00840C5E" w:rsidRDefault="00CD6BCC">
      <w:pPr>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15. POSSESSION</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Possession of the Property </w:t>
      </w:r>
      <w:proofErr w:type="gramStart"/>
      <w:r w:rsidR="00AB4258" w:rsidRPr="00840C5E">
        <w:rPr>
          <w:rFonts w:ascii="Times New Roman" w:eastAsia="Calibri" w:hAnsi="Times New Roman" w:cs="Times New Roman"/>
          <w:sz w:val="24"/>
          <w:szCs w:val="24"/>
        </w:rPr>
        <w:t>shall be delivered</w:t>
      </w:r>
      <w:proofErr w:type="gramEnd"/>
      <w:r w:rsidR="00AB4258" w:rsidRPr="00840C5E">
        <w:rPr>
          <w:rFonts w:ascii="Times New Roman" w:eastAsia="Calibri" w:hAnsi="Times New Roman" w:cs="Times New Roman"/>
          <w:sz w:val="24"/>
          <w:szCs w:val="24"/>
        </w:rPr>
        <w:t xml:space="preserve"> to Buyer upon the Close of Escrow.</w:t>
      </w:r>
    </w:p>
    <w:p w:rsidR="00835462" w:rsidRPr="00840C5E" w:rsidRDefault="00835462">
      <w:pPr>
        <w:rPr>
          <w:rFonts w:ascii="Times New Roman" w:hAnsi="Times New Roman" w:cs="Times New Roman"/>
          <w:sz w:val="24"/>
          <w:szCs w:val="24"/>
        </w:rPr>
      </w:pPr>
    </w:p>
    <w:p w:rsidR="00835462" w:rsidRPr="00840C5E" w:rsidRDefault="00CD6BCC">
      <w:pPr>
        <w:jc w:val="both"/>
        <w:rPr>
          <w:rFonts w:ascii="Times New Roman" w:hAnsi="Times New Roman" w:cs="Times New Roman"/>
          <w:sz w:val="24"/>
          <w:szCs w:val="24"/>
        </w:rPr>
      </w:pPr>
      <w:proofErr w:type="gramStart"/>
      <w:r w:rsidRPr="00840C5E">
        <w:rPr>
          <w:rFonts w:ascii="Times New Roman" w:eastAsia="Calibri" w:hAnsi="Times New Roman" w:cs="Times New Roman"/>
          <w:b/>
          <w:sz w:val="24"/>
          <w:szCs w:val="24"/>
        </w:rPr>
        <w:t>16. REAL ESTATE COMMISSIONS</w:t>
      </w:r>
      <w:r w:rsidR="00AB4258" w:rsidRPr="00840C5E">
        <w:rPr>
          <w:rFonts w:ascii="Times New Roman" w:eastAsia="Calibri" w:hAnsi="Times New Roman" w:cs="Times New Roman"/>
          <w:sz w:val="24"/>
          <w:szCs w:val="24"/>
        </w:rPr>
        <w:t>.</w:t>
      </w:r>
      <w:proofErr w:type="gramEnd"/>
      <w:r w:rsidR="00AB4258" w:rsidRPr="00840C5E">
        <w:rPr>
          <w:rFonts w:ascii="Times New Roman" w:eastAsia="Calibri" w:hAnsi="Times New Roman" w:cs="Times New Roman"/>
          <w:sz w:val="24"/>
          <w:szCs w:val="24"/>
        </w:rPr>
        <w:t xml:space="preserve">  In the event this sale closes, Seller shall pay a ____ (state percentage) brokerage fee based on the Purchase Price, of which ___ percent (___ %) shall be paid to ___________, who represents the Buyer and ________percent (___ %) shall be paid to ____________ who represent Seller.  If for any reason this sale does not close, Seller’s Broker and Buyer’s Broker shall not be entitled to any commission or any portion of the Earnest Money.  Seller and Buyer each represent to the other that they have not dealt with any other real estate broker or intermediary in connection with the negotiations leading to this Real Estate Purchase &amp; Sale Agreement. Furthermore, Seller and Buyer each agree to indemnify and hold each other harmless from and against the claims of any and all such brokers or other intermediaries claiming to have had any dealings, negotiations, or consultations with the indemnifying party in connection with this Agreement of the sale of the Property.  </w:t>
      </w:r>
    </w:p>
    <w:p w:rsidR="00835462" w:rsidRPr="00840C5E" w:rsidRDefault="00835462">
      <w:pPr>
        <w:jc w:val="both"/>
        <w:rPr>
          <w:rFonts w:ascii="Times New Roman" w:hAnsi="Times New Roman" w:cs="Times New Roman"/>
          <w:sz w:val="24"/>
          <w:szCs w:val="24"/>
        </w:rPr>
      </w:pPr>
    </w:p>
    <w:p w:rsidR="00835462" w:rsidRPr="00840C5E" w:rsidRDefault="00CD6BCC">
      <w:pPr>
        <w:spacing w:after="120"/>
        <w:jc w:val="both"/>
        <w:rPr>
          <w:rFonts w:ascii="Times New Roman" w:hAnsi="Times New Roman" w:cs="Times New Roman"/>
          <w:b/>
          <w:sz w:val="24"/>
          <w:szCs w:val="24"/>
        </w:rPr>
      </w:pPr>
      <w:proofErr w:type="gramStart"/>
      <w:r w:rsidRPr="00840C5E">
        <w:rPr>
          <w:rFonts w:ascii="Times New Roman" w:eastAsia="Calibri" w:hAnsi="Times New Roman" w:cs="Times New Roman"/>
          <w:b/>
          <w:sz w:val="24"/>
          <w:szCs w:val="24"/>
        </w:rPr>
        <w:t>17.  MISCELLANEOUS.</w:t>
      </w:r>
      <w:proofErr w:type="gramEnd"/>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(a)</w:t>
      </w:r>
      <w:r w:rsidRPr="00840C5E">
        <w:rPr>
          <w:rFonts w:ascii="Times New Roman" w:eastAsia="Calibri" w:hAnsi="Times New Roman" w:cs="Times New Roman"/>
          <w:sz w:val="24"/>
          <w:szCs w:val="24"/>
        </w:rPr>
        <w:tab/>
        <w:t>If either party shall bring an action against the other arising out of this Agreement, the party in whose favor final judgment is entered shall be entitled to have and recover from the other party its reasonable attorneys’ fees and other reasonable expenses incurred in connection with such action or proceeding, in addition to its recoverable court costs.</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(b)</w:t>
      </w:r>
      <w:r w:rsidRPr="00840C5E">
        <w:rPr>
          <w:rFonts w:ascii="Times New Roman" w:eastAsia="Calibri" w:hAnsi="Times New Roman" w:cs="Times New Roman"/>
          <w:sz w:val="24"/>
          <w:szCs w:val="24"/>
        </w:rPr>
        <w:tab/>
        <w:t xml:space="preserve">This Agreement shall be binding upon and inure to the benefit of the personal and legal representatives, successors and assigns of the respective parties; provided that Buyer shall not as assign this agreement without the prior written consent of Seller which may be withheld in Seller’s sole discretion.  Notwithstanding the foregoing, this Agreement </w:t>
      </w:r>
      <w:proofErr w:type="gramStart"/>
      <w:r w:rsidRPr="00840C5E">
        <w:rPr>
          <w:rFonts w:ascii="Times New Roman" w:eastAsia="Calibri" w:hAnsi="Times New Roman" w:cs="Times New Roman"/>
          <w:sz w:val="24"/>
          <w:szCs w:val="24"/>
        </w:rPr>
        <w:t>may be assigned</w:t>
      </w:r>
      <w:proofErr w:type="gramEnd"/>
      <w:r w:rsidRPr="00840C5E">
        <w:rPr>
          <w:rFonts w:ascii="Times New Roman" w:eastAsia="Calibri" w:hAnsi="Times New Roman" w:cs="Times New Roman"/>
          <w:sz w:val="24"/>
          <w:szCs w:val="24"/>
        </w:rPr>
        <w:t xml:space="preserve"> by Buyer to an affiliate.</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 xml:space="preserve">(c) </w:t>
      </w:r>
      <w:r w:rsidRPr="00840C5E">
        <w:rPr>
          <w:rFonts w:ascii="Times New Roman" w:eastAsia="Calibri" w:hAnsi="Times New Roman" w:cs="Times New Roman"/>
          <w:sz w:val="24"/>
          <w:szCs w:val="24"/>
        </w:rPr>
        <w:tab/>
        <w:t xml:space="preserve">This Agreement </w:t>
      </w:r>
      <w:proofErr w:type="gramStart"/>
      <w:r w:rsidRPr="00840C5E">
        <w:rPr>
          <w:rFonts w:ascii="Times New Roman" w:eastAsia="Calibri" w:hAnsi="Times New Roman" w:cs="Times New Roman"/>
          <w:sz w:val="24"/>
          <w:szCs w:val="24"/>
        </w:rPr>
        <w:t>shall be governed by and construed in accordance with Minnesota law</w:t>
      </w:r>
      <w:proofErr w:type="gramEnd"/>
      <w:r w:rsidRPr="00840C5E">
        <w:rPr>
          <w:rFonts w:ascii="Times New Roman" w:eastAsia="Calibri" w:hAnsi="Times New Roman" w:cs="Times New Roman"/>
          <w:sz w:val="24"/>
          <w:szCs w:val="24"/>
        </w:rPr>
        <w:t>.</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(d)</w:t>
      </w:r>
      <w:r w:rsidRPr="00840C5E">
        <w:rPr>
          <w:rFonts w:ascii="Times New Roman" w:eastAsia="Calibri" w:hAnsi="Times New Roman" w:cs="Times New Roman"/>
          <w:sz w:val="24"/>
          <w:szCs w:val="24"/>
        </w:rPr>
        <w:tab/>
        <w:t xml:space="preserve">No waiver of any breach of any covenant or provision contained herein will be deemed a waiver of any preceding or succeeding breach </w:t>
      </w:r>
      <w:proofErr w:type="gramStart"/>
      <w:r w:rsidRPr="00840C5E">
        <w:rPr>
          <w:rFonts w:ascii="Times New Roman" w:eastAsia="Calibri" w:hAnsi="Times New Roman" w:cs="Times New Roman"/>
          <w:sz w:val="24"/>
          <w:szCs w:val="24"/>
        </w:rPr>
        <w:t>thereof,</w:t>
      </w:r>
      <w:proofErr w:type="gramEnd"/>
      <w:r w:rsidRPr="00840C5E">
        <w:rPr>
          <w:rFonts w:ascii="Times New Roman" w:eastAsia="Calibri" w:hAnsi="Times New Roman" w:cs="Times New Roman"/>
          <w:sz w:val="24"/>
          <w:szCs w:val="24"/>
        </w:rPr>
        <w:t xml:space="preserve"> or of any other covenant or provision contained herein.  No extension of time for performance of any obligation or act will be deemed an extension of the time for performance of any other obligation or act except those of the waiving party, which will be extended by a </w:t>
      </w:r>
      <w:proofErr w:type="gramStart"/>
      <w:r w:rsidRPr="00840C5E">
        <w:rPr>
          <w:rFonts w:ascii="Times New Roman" w:eastAsia="Calibri" w:hAnsi="Times New Roman" w:cs="Times New Roman"/>
          <w:sz w:val="24"/>
          <w:szCs w:val="24"/>
        </w:rPr>
        <w:t>period of time</w:t>
      </w:r>
      <w:proofErr w:type="gramEnd"/>
      <w:r w:rsidRPr="00840C5E">
        <w:rPr>
          <w:rFonts w:ascii="Times New Roman" w:eastAsia="Calibri" w:hAnsi="Times New Roman" w:cs="Times New Roman"/>
          <w:sz w:val="24"/>
          <w:szCs w:val="24"/>
        </w:rPr>
        <w:t xml:space="preserve"> equal to the period of the delay.</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(e)</w:t>
      </w:r>
      <w:r w:rsidRPr="00840C5E">
        <w:rPr>
          <w:rFonts w:ascii="Times New Roman" w:eastAsia="Calibri" w:hAnsi="Times New Roman" w:cs="Times New Roman"/>
          <w:sz w:val="24"/>
          <w:szCs w:val="24"/>
        </w:rPr>
        <w:tab/>
        <w:t xml:space="preserve">This Agreement (including all Exhibits attached hereto) constitutes the entire contract between the parties hereto and </w:t>
      </w:r>
      <w:proofErr w:type="gramStart"/>
      <w:r w:rsidRPr="00840C5E">
        <w:rPr>
          <w:rFonts w:ascii="Times New Roman" w:eastAsia="Calibri" w:hAnsi="Times New Roman" w:cs="Times New Roman"/>
          <w:sz w:val="24"/>
          <w:szCs w:val="24"/>
        </w:rPr>
        <w:t>may not be modified</w:t>
      </w:r>
      <w:proofErr w:type="gramEnd"/>
      <w:r w:rsidRPr="00840C5E">
        <w:rPr>
          <w:rFonts w:ascii="Times New Roman" w:eastAsia="Calibri" w:hAnsi="Times New Roman" w:cs="Times New Roman"/>
          <w:sz w:val="24"/>
          <w:szCs w:val="24"/>
        </w:rPr>
        <w:t xml:space="preserve"> except by an instrument in writing signed by the party to be charged.</w:t>
      </w:r>
    </w:p>
    <w:p w:rsidR="00835462" w:rsidRPr="00840C5E" w:rsidRDefault="00AB4258">
      <w:pPr>
        <w:spacing w:after="120"/>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(f)</w:t>
      </w:r>
      <w:r w:rsidRPr="00840C5E">
        <w:rPr>
          <w:rFonts w:ascii="Times New Roman" w:eastAsia="Calibri" w:hAnsi="Times New Roman" w:cs="Times New Roman"/>
          <w:sz w:val="24"/>
          <w:szCs w:val="24"/>
        </w:rPr>
        <w:tab/>
        <w:t xml:space="preserve">This Agreement </w:t>
      </w:r>
      <w:proofErr w:type="gramStart"/>
      <w:r w:rsidRPr="00840C5E">
        <w:rPr>
          <w:rFonts w:ascii="Times New Roman" w:eastAsia="Calibri" w:hAnsi="Times New Roman" w:cs="Times New Roman"/>
          <w:sz w:val="24"/>
          <w:szCs w:val="24"/>
        </w:rPr>
        <w:t>has been prepared by Buyer and reviewed by Seller and its professional advisers</w:t>
      </w:r>
      <w:proofErr w:type="gramEnd"/>
      <w:r w:rsidRPr="00840C5E">
        <w:rPr>
          <w:rFonts w:ascii="Times New Roman" w:eastAsia="Calibri" w:hAnsi="Times New Roman" w:cs="Times New Roman"/>
          <w:sz w:val="24"/>
          <w:szCs w:val="24"/>
        </w:rPr>
        <w:t xml:space="preserve">.  </w:t>
      </w:r>
      <w:proofErr w:type="gramStart"/>
      <w:r w:rsidRPr="00840C5E">
        <w:rPr>
          <w:rFonts w:ascii="Times New Roman" w:eastAsia="Calibri" w:hAnsi="Times New Roman" w:cs="Times New Roman"/>
          <w:sz w:val="24"/>
          <w:szCs w:val="24"/>
        </w:rPr>
        <w:t>Seller and Buyer</w:t>
      </w:r>
      <w:proofErr w:type="gramEnd"/>
      <w:r w:rsidRPr="00840C5E">
        <w:rPr>
          <w:rFonts w:ascii="Times New Roman" w:eastAsia="Calibri" w:hAnsi="Times New Roman" w:cs="Times New Roman"/>
          <w:sz w:val="24"/>
          <w:szCs w:val="24"/>
        </w:rPr>
        <w:t xml:space="preserve"> and their respective advisors believe that this Agreement is the product of all of their efforts, that it expresses their agreement and that it should not be interpreted in favor or against either Seller or Buyer.  The parties further agree that this Agreement will be construed to </w:t>
      </w:r>
      <w:proofErr w:type="gramStart"/>
      <w:r w:rsidRPr="00840C5E">
        <w:rPr>
          <w:rFonts w:ascii="Times New Roman" w:eastAsia="Calibri" w:hAnsi="Times New Roman" w:cs="Times New Roman"/>
          <w:sz w:val="24"/>
          <w:szCs w:val="24"/>
        </w:rPr>
        <w:t>effectuate</w:t>
      </w:r>
      <w:proofErr w:type="gramEnd"/>
      <w:r w:rsidRPr="00840C5E">
        <w:rPr>
          <w:rFonts w:ascii="Times New Roman" w:eastAsia="Calibri" w:hAnsi="Times New Roman" w:cs="Times New Roman"/>
          <w:sz w:val="24"/>
          <w:szCs w:val="24"/>
        </w:rPr>
        <w:t xml:space="preserve"> the normal and reasonable expectations of a sophisticated Seller and Buyer.</w:t>
      </w:r>
    </w:p>
    <w:p w:rsidR="00835462" w:rsidRPr="00840C5E" w:rsidRDefault="00AB4258">
      <w:pPr>
        <w:ind w:left="720" w:firstLine="0"/>
        <w:jc w:val="both"/>
        <w:rPr>
          <w:rFonts w:ascii="Times New Roman" w:hAnsi="Times New Roman" w:cs="Times New Roman"/>
          <w:sz w:val="24"/>
          <w:szCs w:val="24"/>
        </w:rPr>
      </w:pPr>
      <w:r w:rsidRPr="00840C5E">
        <w:rPr>
          <w:rFonts w:ascii="Times New Roman" w:eastAsia="Calibri" w:hAnsi="Times New Roman" w:cs="Times New Roman"/>
          <w:sz w:val="24"/>
          <w:szCs w:val="24"/>
        </w:rPr>
        <w:t>(g)</w:t>
      </w:r>
      <w:r w:rsidRPr="00840C5E">
        <w:rPr>
          <w:rFonts w:ascii="Times New Roman" w:eastAsia="Calibri" w:hAnsi="Times New Roman" w:cs="Times New Roman"/>
          <w:sz w:val="24"/>
          <w:szCs w:val="24"/>
        </w:rPr>
        <w:tab/>
        <w:t>In the event the time for performance of any obligation hereunder expires on a Saturday, Sunday, or legal holiday, the time for performance shall be extended to the next day which is not a Saturday, Sunday or legal holiday.</w:t>
      </w:r>
    </w:p>
    <w:p w:rsidR="00835462" w:rsidRPr="00840C5E" w:rsidRDefault="00835462">
      <w:pPr>
        <w:jc w:val="both"/>
        <w:rPr>
          <w:rFonts w:ascii="Times New Roman" w:hAnsi="Times New Roman" w:cs="Times New Roman"/>
          <w:sz w:val="24"/>
          <w:szCs w:val="24"/>
        </w:rPr>
      </w:pPr>
    </w:p>
    <w:p w:rsidR="00835462" w:rsidRPr="00840C5E" w:rsidRDefault="00835462">
      <w:pPr>
        <w:ind w:firstLine="1530"/>
        <w:jc w:val="both"/>
        <w:rPr>
          <w:rFonts w:ascii="Times New Roman" w:hAnsi="Times New Roman" w:cs="Times New Roman"/>
          <w:sz w:val="24"/>
          <w:szCs w:val="24"/>
        </w:rPr>
      </w:pPr>
    </w:p>
    <w:p w:rsidR="00835462" w:rsidRPr="00840C5E" w:rsidRDefault="00CD6BCC">
      <w:pPr>
        <w:jc w:val="both"/>
        <w:rPr>
          <w:rFonts w:ascii="Times New Roman" w:eastAsia="Calibri" w:hAnsi="Times New Roman" w:cs="Times New Roman"/>
          <w:sz w:val="24"/>
          <w:szCs w:val="24"/>
        </w:rPr>
      </w:pPr>
      <w:proofErr w:type="gramStart"/>
      <w:r w:rsidRPr="00840C5E">
        <w:rPr>
          <w:rFonts w:ascii="Times New Roman" w:eastAsia="Calibri" w:hAnsi="Times New Roman" w:cs="Times New Roman"/>
          <w:b/>
          <w:sz w:val="24"/>
          <w:szCs w:val="24"/>
        </w:rPr>
        <w:t>18.  AS-IS.</w:t>
      </w:r>
      <w:proofErr w:type="gramEnd"/>
      <w:r w:rsidRPr="00840C5E">
        <w:rPr>
          <w:rFonts w:ascii="Times New Roman" w:eastAsia="Calibri" w:hAnsi="Times New Roman" w:cs="Times New Roman"/>
          <w:sz w:val="24"/>
          <w:szCs w:val="24"/>
        </w:rPr>
        <w:t xml:space="preserve">  </w:t>
      </w:r>
      <w:r w:rsidR="00AB4258" w:rsidRPr="00840C5E">
        <w:rPr>
          <w:rFonts w:ascii="Times New Roman" w:eastAsia="Calibri" w:hAnsi="Times New Roman" w:cs="Times New Roman"/>
          <w:sz w:val="24"/>
          <w:szCs w:val="24"/>
        </w:rPr>
        <w:t>Seller shall deliver the Property to Buyer “</w:t>
      </w:r>
      <w:proofErr w:type="spellStart"/>
      <w:r w:rsidR="00AB4258" w:rsidRPr="00840C5E">
        <w:rPr>
          <w:rFonts w:ascii="Times New Roman" w:eastAsia="Calibri" w:hAnsi="Times New Roman" w:cs="Times New Roman"/>
          <w:sz w:val="24"/>
          <w:szCs w:val="24"/>
        </w:rPr>
        <w:t>where as</w:t>
      </w:r>
      <w:proofErr w:type="spellEnd"/>
      <w:r w:rsidR="00AB4258" w:rsidRPr="00840C5E">
        <w:rPr>
          <w:rFonts w:ascii="Times New Roman" w:eastAsia="Calibri" w:hAnsi="Times New Roman" w:cs="Times New Roman"/>
          <w:sz w:val="24"/>
          <w:szCs w:val="24"/>
        </w:rPr>
        <w:t>” and in “as-is” condition.</w:t>
      </w:r>
    </w:p>
    <w:p w:rsidR="00CD6BCC" w:rsidRPr="00840C5E" w:rsidRDefault="00CD6BCC">
      <w:pPr>
        <w:jc w:val="both"/>
        <w:rPr>
          <w:rFonts w:ascii="Times New Roman" w:hAnsi="Times New Roman" w:cs="Times New Roman"/>
          <w:sz w:val="24"/>
          <w:szCs w:val="24"/>
        </w:rPr>
      </w:pPr>
    </w:p>
    <w:p w:rsidR="00CD6BCC" w:rsidRPr="00840C5E" w:rsidRDefault="00CD6BCC">
      <w:pPr>
        <w:jc w:val="both"/>
        <w:rPr>
          <w:rFonts w:ascii="Times New Roman" w:hAnsi="Times New Roman" w:cs="Times New Roman"/>
          <w:sz w:val="24"/>
          <w:szCs w:val="24"/>
        </w:rPr>
      </w:pPr>
    </w:p>
    <w:p w:rsidR="00835462" w:rsidRPr="00840C5E" w:rsidRDefault="00835462">
      <w:pPr>
        <w:rPr>
          <w:rFonts w:ascii="Times New Roman" w:hAnsi="Times New Roman" w:cs="Times New Roman"/>
          <w:sz w:val="24"/>
          <w:szCs w:val="24"/>
        </w:rPr>
      </w:pPr>
    </w:p>
    <w:p w:rsidR="00835462" w:rsidRPr="00840C5E" w:rsidRDefault="00AB4258" w:rsidP="00CD6BCC">
      <w:pPr>
        <w:jc w:val="center"/>
        <w:rPr>
          <w:rFonts w:ascii="Times New Roman" w:hAnsi="Times New Roman" w:cs="Times New Roman"/>
          <w:b/>
          <w:sz w:val="24"/>
          <w:szCs w:val="24"/>
        </w:rPr>
      </w:pPr>
      <w:r w:rsidRPr="00840C5E">
        <w:rPr>
          <w:rFonts w:ascii="Times New Roman" w:eastAsia="Calibri" w:hAnsi="Times New Roman" w:cs="Times New Roman"/>
          <w:b/>
          <w:sz w:val="24"/>
          <w:szCs w:val="24"/>
        </w:rPr>
        <w:t>IN WITNESS WHEREOF, the parties hereto have executed this Agreement on the day and year first set forth above.</w:t>
      </w:r>
    </w:p>
    <w:p w:rsidR="00835462" w:rsidRPr="00840C5E" w:rsidRDefault="00835462">
      <w:pPr>
        <w:rPr>
          <w:rFonts w:ascii="Times New Roman" w:hAnsi="Times New Roman" w:cs="Times New Roman"/>
          <w:sz w:val="24"/>
          <w:szCs w:val="24"/>
        </w:rPr>
      </w:pPr>
    </w:p>
    <w:p w:rsidR="00835462" w:rsidRPr="00840C5E" w:rsidRDefault="00835462">
      <w:pPr>
        <w:rPr>
          <w:rFonts w:ascii="Times New Roman" w:hAnsi="Times New Roman" w:cs="Times New Roman"/>
          <w:sz w:val="24"/>
          <w:szCs w:val="24"/>
        </w:rPr>
      </w:pPr>
    </w:p>
    <w:p w:rsidR="00CD6BCC" w:rsidRPr="00840C5E" w:rsidRDefault="00CD6BCC" w:rsidP="00CD6BCC">
      <w:pPr>
        <w:jc w:val="center"/>
        <w:rPr>
          <w:rFonts w:ascii="Times New Roman" w:hAnsi="Times New Roman" w:cs="Times New Roman"/>
          <w:sz w:val="24"/>
          <w:szCs w:val="24"/>
          <w:u w:val="single"/>
        </w:rPr>
      </w:pPr>
      <w:r w:rsidRPr="00840C5E">
        <w:rPr>
          <w:rFonts w:ascii="Times New Roman" w:hAnsi="Times New Roman" w:cs="Times New Roman"/>
          <w:b/>
          <w:sz w:val="24"/>
          <w:szCs w:val="24"/>
          <w:u w:val="single"/>
        </w:rPr>
        <w:t>ACKNOWLEDGMENT BY SELLER</w:t>
      </w:r>
    </w:p>
    <w:p w:rsidR="00CD6BCC" w:rsidRPr="00840C5E" w:rsidRDefault="00CD6BCC" w:rsidP="00CD6BCC">
      <w:pPr>
        <w:rPr>
          <w:rFonts w:ascii="Times New Roman" w:hAnsi="Times New Roman" w:cs="Times New Roman"/>
          <w:sz w:val="24"/>
          <w:szCs w:val="24"/>
        </w:rPr>
      </w:pP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lastRenderedPageBreak/>
        <w:t>(s)__________________   dated_____________</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ab/>
        <w:t xml:space="preserve">(Seller)     </w:t>
      </w:r>
    </w:p>
    <w:p w:rsidR="00CD6BCC" w:rsidRPr="00840C5E" w:rsidRDefault="00CD6BCC" w:rsidP="00CD6BCC">
      <w:pPr>
        <w:rPr>
          <w:rFonts w:ascii="Times New Roman" w:hAnsi="Times New Roman" w:cs="Times New Roman"/>
          <w:sz w:val="24"/>
          <w:szCs w:val="24"/>
        </w:rPr>
      </w:pP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 xml:space="preserve">STATE OF MINNESOTA </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 xml:space="preserve"> </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COUNTY OF ________</w:t>
      </w:r>
    </w:p>
    <w:p w:rsidR="00CD6BCC" w:rsidRPr="00840C5E" w:rsidRDefault="00CD6BCC" w:rsidP="00CD6BCC">
      <w:pPr>
        <w:rPr>
          <w:rFonts w:ascii="Times New Roman" w:hAnsi="Times New Roman" w:cs="Times New Roman"/>
          <w:sz w:val="24"/>
          <w:szCs w:val="24"/>
        </w:rPr>
      </w:pPr>
    </w:p>
    <w:p w:rsidR="00CD6BCC" w:rsidRPr="00840C5E" w:rsidRDefault="00CD6BCC" w:rsidP="00CD6BCC">
      <w:pPr>
        <w:jc w:val="center"/>
        <w:rPr>
          <w:rFonts w:ascii="Times New Roman" w:hAnsi="Times New Roman" w:cs="Times New Roman"/>
          <w:sz w:val="24"/>
          <w:szCs w:val="24"/>
        </w:rPr>
      </w:pPr>
    </w:p>
    <w:p w:rsidR="00CD6BCC" w:rsidRPr="00840C5E" w:rsidRDefault="00CD6BCC" w:rsidP="00CD6BCC">
      <w:pPr>
        <w:jc w:val="center"/>
        <w:rPr>
          <w:rFonts w:ascii="Times New Roman" w:hAnsi="Times New Roman" w:cs="Times New Roman"/>
          <w:sz w:val="24"/>
          <w:szCs w:val="24"/>
          <w:u w:val="single"/>
        </w:rPr>
      </w:pPr>
      <w:r w:rsidRPr="00840C5E">
        <w:rPr>
          <w:rFonts w:ascii="Times New Roman" w:hAnsi="Times New Roman" w:cs="Times New Roman"/>
          <w:b/>
          <w:sz w:val="24"/>
          <w:szCs w:val="24"/>
          <w:u w:val="single"/>
        </w:rPr>
        <w:t>ACKNOWLEDGMENT BY BUYER</w:t>
      </w:r>
    </w:p>
    <w:p w:rsidR="00CD6BCC" w:rsidRPr="00840C5E" w:rsidRDefault="00CD6BCC" w:rsidP="00CD6BCC">
      <w:pPr>
        <w:rPr>
          <w:rFonts w:ascii="Times New Roman" w:hAnsi="Times New Roman" w:cs="Times New Roman"/>
          <w:sz w:val="24"/>
          <w:szCs w:val="24"/>
        </w:rPr>
      </w:pP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(s)__________________   dated_____________</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ab/>
        <w:t xml:space="preserve">(Buyer)     </w:t>
      </w:r>
    </w:p>
    <w:p w:rsidR="00CD6BCC" w:rsidRPr="00840C5E" w:rsidRDefault="00CD6BCC" w:rsidP="00CD6BCC">
      <w:pPr>
        <w:rPr>
          <w:rFonts w:ascii="Times New Roman" w:hAnsi="Times New Roman" w:cs="Times New Roman"/>
          <w:sz w:val="24"/>
          <w:szCs w:val="24"/>
        </w:rPr>
      </w:pP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 xml:space="preserve">STATE OF MINNESOTA </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 xml:space="preserve"> </w:t>
      </w:r>
    </w:p>
    <w:p w:rsidR="00CD6BCC" w:rsidRPr="00840C5E" w:rsidRDefault="00CD6BCC" w:rsidP="00CD6BCC">
      <w:pPr>
        <w:rPr>
          <w:rFonts w:ascii="Times New Roman" w:hAnsi="Times New Roman" w:cs="Times New Roman"/>
          <w:sz w:val="24"/>
          <w:szCs w:val="24"/>
        </w:rPr>
      </w:pPr>
      <w:r w:rsidRPr="00840C5E">
        <w:rPr>
          <w:rFonts w:ascii="Times New Roman" w:hAnsi="Times New Roman" w:cs="Times New Roman"/>
          <w:sz w:val="24"/>
          <w:szCs w:val="24"/>
        </w:rPr>
        <w:t>COUNTY OF ________</w:t>
      </w:r>
    </w:p>
    <w:p w:rsidR="00CD6BCC" w:rsidRPr="00840C5E" w:rsidRDefault="00CD6BCC" w:rsidP="00CD6BCC">
      <w:pPr>
        <w:rPr>
          <w:rFonts w:ascii="Times New Roman" w:hAnsi="Times New Roman" w:cs="Times New Roman"/>
          <w:sz w:val="24"/>
          <w:szCs w:val="24"/>
        </w:rPr>
      </w:pPr>
    </w:p>
    <w:p w:rsidR="00835462" w:rsidRPr="00840C5E" w:rsidRDefault="00835462">
      <w:pPr>
        <w:rPr>
          <w:rFonts w:ascii="Times New Roman" w:hAnsi="Times New Roman" w:cs="Times New Roman"/>
          <w:sz w:val="24"/>
          <w:szCs w:val="24"/>
        </w:rPr>
      </w:pPr>
    </w:p>
    <w:p w:rsidR="00835462" w:rsidRPr="00840C5E" w:rsidRDefault="00835462">
      <w:pPr>
        <w:rPr>
          <w:rFonts w:ascii="Times New Roman" w:hAnsi="Times New Roman" w:cs="Times New Roman"/>
          <w:sz w:val="24"/>
          <w:szCs w:val="24"/>
        </w:rPr>
      </w:pPr>
    </w:p>
    <w:p w:rsidR="00835462" w:rsidRPr="00840C5E" w:rsidRDefault="00835462">
      <w:pPr>
        <w:rPr>
          <w:rFonts w:ascii="Times New Roman" w:hAnsi="Times New Roman" w:cs="Times New Roman"/>
          <w:sz w:val="24"/>
          <w:szCs w:val="24"/>
        </w:rPr>
      </w:pPr>
    </w:p>
    <w:p w:rsidR="00835462" w:rsidRPr="00840C5E" w:rsidRDefault="00835462">
      <w:pPr>
        <w:pStyle w:val="Heading1"/>
        <w:jc w:val="left"/>
        <w:rPr>
          <w:sz w:val="24"/>
          <w:szCs w:val="24"/>
        </w:rPr>
      </w:pPr>
    </w:p>
    <w:p w:rsidR="00835462" w:rsidRPr="00840C5E" w:rsidRDefault="00AB4258">
      <w:pPr>
        <w:pStyle w:val="Heading1"/>
        <w:rPr>
          <w:color w:val="FF0000"/>
          <w:sz w:val="24"/>
          <w:szCs w:val="24"/>
        </w:rPr>
      </w:pPr>
      <w:r w:rsidRPr="00840C5E">
        <w:rPr>
          <w:rFonts w:eastAsia="Calibri"/>
          <w:b/>
          <w:color w:val="FF0000"/>
          <w:sz w:val="24"/>
          <w:szCs w:val="24"/>
        </w:rPr>
        <w:t>Exhibit A</w:t>
      </w:r>
    </w:p>
    <w:p w:rsidR="00835462" w:rsidRPr="00840C5E" w:rsidRDefault="00835462">
      <w:pPr>
        <w:jc w:val="center"/>
        <w:rPr>
          <w:rFonts w:ascii="Times New Roman" w:hAnsi="Times New Roman" w:cs="Times New Roman"/>
          <w:color w:val="FF0000"/>
          <w:sz w:val="24"/>
          <w:szCs w:val="24"/>
        </w:rPr>
      </w:pPr>
    </w:p>
    <w:p w:rsidR="00835462" w:rsidRPr="00840C5E" w:rsidRDefault="00AB4258">
      <w:pPr>
        <w:pStyle w:val="Heading2"/>
        <w:rPr>
          <w:color w:val="FF0000"/>
          <w:sz w:val="24"/>
          <w:szCs w:val="24"/>
        </w:rPr>
      </w:pPr>
      <w:r w:rsidRPr="00840C5E">
        <w:rPr>
          <w:rFonts w:eastAsia="Calibri"/>
          <w:color w:val="FF0000"/>
          <w:sz w:val="24"/>
          <w:szCs w:val="24"/>
        </w:rPr>
        <w:t>Legal Description of Premises</w:t>
      </w:r>
    </w:p>
    <w:p w:rsidR="00835462" w:rsidRPr="00840C5E" w:rsidRDefault="00835462">
      <w:pPr>
        <w:jc w:val="center"/>
        <w:rPr>
          <w:rFonts w:ascii="Times New Roman" w:hAnsi="Times New Roman" w:cs="Times New Roman"/>
          <w:color w:val="FF0000"/>
          <w:sz w:val="24"/>
          <w:szCs w:val="24"/>
        </w:rPr>
      </w:pPr>
    </w:p>
    <w:p w:rsidR="00835462" w:rsidRPr="00840C5E" w:rsidRDefault="00835462">
      <w:pPr>
        <w:jc w:val="center"/>
        <w:rPr>
          <w:rFonts w:ascii="Times New Roman" w:hAnsi="Times New Roman" w:cs="Times New Roman"/>
          <w:color w:val="FF0000"/>
          <w:sz w:val="24"/>
          <w:szCs w:val="24"/>
        </w:rPr>
      </w:pPr>
    </w:p>
    <w:p w:rsidR="00835462" w:rsidRPr="00840C5E" w:rsidRDefault="00AB4258">
      <w:pPr>
        <w:jc w:val="center"/>
        <w:rPr>
          <w:rFonts w:ascii="Times New Roman" w:hAnsi="Times New Roman" w:cs="Times New Roman"/>
          <w:sz w:val="24"/>
          <w:szCs w:val="24"/>
        </w:rPr>
      </w:pPr>
      <w:r w:rsidRPr="00840C5E">
        <w:rPr>
          <w:rFonts w:ascii="Times New Roman" w:eastAsia="Calibri" w:hAnsi="Times New Roman" w:cs="Times New Roman"/>
          <w:b/>
          <w:i/>
          <w:color w:val="FF0000"/>
          <w:sz w:val="24"/>
          <w:szCs w:val="24"/>
        </w:rPr>
        <w:t>[</w:t>
      </w:r>
      <w:proofErr w:type="gramStart"/>
      <w:r w:rsidRPr="00840C5E">
        <w:rPr>
          <w:rFonts w:ascii="Times New Roman" w:eastAsia="Calibri" w:hAnsi="Times New Roman" w:cs="Times New Roman"/>
          <w:b/>
          <w:i/>
          <w:color w:val="FF0000"/>
          <w:sz w:val="24"/>
          <w:szCs w:val="24"/>
        </w:rPr>
        <w:t>to</w:t>
      </w:r>
      <w:proofErr w:type="gramEnd"/>
      <w:r w:rsidRPr="00840C5E">
        <w:rPr>
          <w:rFonts w:ascii="Times New Roman" w:eastAsia="Calibri" w:hAnsi="Times New Roman" w:cs="Times New Roman"/>
          <w:b/>
          <w:i/>
          <w:color w:val="FF0000"/>
          <w:sz w:val="24"/>
          <w:szCs w:val="24"/>
        </w:rPr>
        <w:t xml:space="preserve"> be provided]</w:t>
      </w:r>
    </w:p>
    <w:p w:rsidR="00835462" w:rsidRDefault="00835462">
      <w:pPr>
        <w:pStyle w:val="Heading5"/>
        <w:jc w:val="left"/>
      </w:pPr>
    </w:p>
    <w:p w:rsidR="00835462" w:rsidRDefault="00835462"/>
    <w:sectPr w:rsidR="00835462" w:rsidSect="0075315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D0C" w:rsidRDefault="003D2D0C">
      <w:r>
        <w:separator/>
      </w:r>
    </w:p>
  </w:endnote>
  <w:endnote w:type="continuationSeparator" w:id="0">
    <w:p w:rsidR="003D2D0C" w:rsidRDefault="003D2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39264"/>
      <w:docPartObj>
        <w:docPartGallery w:val="Page Numbers (Bottom of Page)"/>
        <w:docPartUnique/>
      </w:docPartObj>
    </w:sdtPr>
    <w:sdtContent>
      <w:sdt>
        <w:sdtPr>
          <w:id w:val="565050523"/>
          <w:docPartObj>
            <w:docPartGallery w:val="Page Numbers (Top of Page)"/>
            <w:docPartUnique/>
          </w:docPartObj>
        </w:sdtPr>
        <w:sdtContent>
          <w:p w:rsidR="00AA0AF8" w:rsidRDefault="00AA0AF8">
            <w:pPr>
              <w:pStyle w:val="Footer"/>
              <w:jc w:val="right"/>
            </w:pPr>
            <w:r w:rsidRPr="00840C5E">
              <w:rPr>
                <w:rFonts w:ascii="Times New Roman" w:hAnsi="Times New Roman" w:cs="Times New Roman"/>
              </w:rPr>
              <w:t xml:space="preserve">Page </w:t>
            </w:r>
            <w:r w:rsidR="00F51F54" w:rsidRPr="00840C5E">
              <w:rPr>
                <w:rFonts w:ascii="Times New Roman" w:hAnsi="Times New Roman" w:cs="Times New Roman"/>
                <w:b/>
                <w:sz w:val="24"/>
                <w:szCs w:val="24"/>
              </w:rPr>
              <w:fldChar w:fldCharType="begin"/>
            </w:r>
            <w:r w:rsidRPr="00840C5E">
              <w:rPr>
                <w:rFonts w:ascii="Times New Roman" w:hAnsi="Times New Roman" w:cs="Times New Roman"/>
                <w:b/>
              </w:rPr>
              <w:instrText xml:space="preserve"> PAGE </w:instrText>
            </w:r>
            <w:r w:rsidR="00F51F54" w:rsidRPr="00840C5E">
              <w:rPr>
                <w:rFonts w:ascii="Times New Roman" w:hAnsi="Times New Roman" w:cs="Times New Roman"/>
                <w:b/>
                <w:sz w:val="24"/>
                <w:szCs w:val="24"/>
              </w:rPr>
              <w:fldChar w:fldCharType="separate"/>
            </w:r>
            <w:r w:rsidR="00840C5E">
              <w:rPr>
                <w:rFonts w:ascii="Times New Roman" w:hAnsi="Times New Roman" w:cs="Times New Roman"/>
                <w:b/>
                <w:noProof/>
              </w:rPr>
              <w:t>1</w:t>
            </w:r>
            <w:r w:rsidR="00F51F54" w:rsidRPr="00840C5E">
              <w:rPr>
                <w:rFonts w:ascii="Times New Roman" w:hAnsi="Times New Roman" w:cs="Times New Roman"/>
                <w:b/>
                <w:sz w:val="24"/>
                <w:szCs w:val="24"/>
              </w:rPr>
              <w:fldChar w:fldCharType="end"/>
            </w:r>
            <w:r w:rsidRPr="00840C5E">
              <w:rPr>
                <w:rFonts w:ascii="Times New Roman" w:hAnsi="Times New Roman" w:cs="Times New Roman"/>
              </w:rPr>
              <w:t xml:space="preserve"> of </w:t>
            </w:r>
            <w:r w:rsidR="00F51F54" w:rsidRPr="00840C5E">
              <w:rPr>
                <w:rFonts w:ascii="Times New Roman" w:hAnsi="Times New Roman" w:cs="Times New Roman"/>
                <w:b/>
                <w:sz w:val="24"/>
                <w:szCs w:val="24"/>
              </w:rPr>
              <w:fldChar w:fldCharType="begin"/>
            </w:r>
            <w:r w:rsidRPr="00840C5E">
              <w:rPr>
                <w:rFonts w:ascii="Times New Roman" w:hAnsi="Times New Roman" w:cs="Times New Roman"/>
                <w:b/>
              </w:rPr>
              <w:instrText xml:space="preserve"> NUMPAGES  </w:instrText>
            </w:r>
            <w:r w:rsidR="00F51F54" w:rsidRPr="00840C5E">
              <w:rPr>
                <w:rFonts w:ascii="Times New Roman" w:hAnsi="Times New Roman" w:cs="Times New Roman"/>
                <w:b/>
                <w:sz w:val="24"/>
                <w:szCs w:val="24"/>
              </w:rPr>
              <w:fldChar w:fldCharType="separate"/>
            </w:r>
            <w:r w:rsidR="00840C5E">
              <w:rPr>
                <w:rFonts w:ascii="Times New Roman" w:hAnsi="Times New Roman" w:cs="Times New Roman"/>
                <w:b/>
                <w:noProof/>
              </w:rPr>
              <w:t>7</w:t>
            </w:r>
            <w:r w:rsidR="00F51F54" w:rsidRPr="00840C5E">
              <w:rPr>
                <w:rFonts w:ascii="Times New Roman" w:hAnsi="Times New Roman" w:cs="Times New Roman"/>
                <w:b/>
                <w:sz w:val="24"/>
                <w:szCs w:val="24"/>
              </w:rPr>
              <w:fldChar w:fldCharType="end"/>
            </w:r>
          </w:p>
        </w:sdtContent>
      </w:sdt>
    </w:sdtContent>
  </w:sdt>
  <w:p w:rsidR="00835462" w:rsidRDefault="00835462">
    <w:pPr>
      <w:tabs>
        <w:tab w:val="center" w:pos="4320"/>
        <w:tab w:val="right" w:pos="864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D0C" w:rsidRDefault="003D2D0C">
      <w:r>
        <w:separator/>
      </w:r>
    </w:p>
  </w:footnote>
  <w:footnote w:type="continuationSeparator" w:id="0">
    <w:p w:rsidR="003D2D0C" w:rsidRDefault="003D2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462" w:rsidRDefault="0083546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1F83"/>
    <w:multiLevelType w:val="hybridMultilevel"/>
    <w:tmpl w:val="129E9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B4972BE"/>
    <w:multiLevelType w:val="hybridMultilevel"/>
    <w:tmpl w:val="80466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354A2D"/>
    <w:multiLevelType w:val="hybridMultilevel"/>
    <w:tmpl w:val="EABE00D2"/>
    <w:lvl w:ilvl="0" w:tplc="E33AC5A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C556AC6"/>
    <w:multiLevelType w:val="hybridMultilevel"/>
    <w:tmpl w:val="D592E4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521682A"/>
    <w:multiLevelType w:val="hybridMultilevel"/>
    <w:tmpl w:val="5374E2D2"/>
    <w:lvl w:ilvl="0" w:tplc="E33AC5AE">
      <w:start w:val="1"/>
      <w:numFmt w:val="lowerLetter"/>
      <w:lvlText w:val="(%1)"/>
      <w:lvlJc w:val="left"/>
      <w:pPr>
        <w:ind w:left="1080" w:hanging="360"/>
      </w:pPr>
      <w:rPr>
        <w:rFonts w:ascii="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9C1C1F"/>
    <w:multiLevelType w:val="hybridMultilevel"/>
    <w:tmpl w:val="89A2B7E6"/>
    <w:lvl w:ilvl="0" w:tplc="E33AC5AE">
      <w:start w:val="1"/>
      <w:numFmt w:val="lowerLetter"/>
      <w:lvlText w:val="(%1)"/>
      <w:lvlJc w:val="left"/>
      <w:pPr>
        <w:ind w:left="718" w:hanging="360"/>
      </w:pPr>
      <w:rPr>
        <w:rFonts w:ascii="Times New Roman" w:hAnsi="Times New Roman" w:cs="Times New Roman"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835462"/>
    <w:rsid w:val="001F5DD0"/>
    <w:rsid w:val="003D2D0C"/>
    <w:rsid w:val="004945A9"/>
    <w:rsid w:val="0056634D"/>
    <w:rsid w:val="005B5D30"/>
    <w:rsid w:val="00753155"/>
    <w:rsid w:val="00835462"/>
    <w:rsid w:val="00840C5E"/>
    <w:rsid w:val="00A253C5"/>
    <w:rsid w:val="00AA0AF8"/>
    <w:rsid w:val="00AB4258"/>
    <w:rsid w:val="00CD6BCC"/>
    <w:rsid w:val="00CF427D"/>
    <w:rsid w:val="00E64960"/>
    <w:rsid w:val="00F51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3155"/>
    <w:pPr>
      <w:spacing w:after="0" w:line="240" w:lineRule="auto"/>
      <w:ind w:left="-1" w:right="-1" w:hanging="1"/>
    </w:pPr>
    <w:rPr>
      <w:rFonts w:ascii="Arial" w:eastAsia="Arial" w:hAnsi="Arial" w:cs="Arial"/>
      <w:color w:val="000000"/>
      <w:sz w:val="20"/>
    </w:rPr>
  </w:style>
  <w:style w:type="paragraph" w:styleId="Heading1">
    <w:name w:val="heading 1"/>
    <w:basedOn w:val="Normal"/>
    <w:next w:val="Normal"/>
    <w:rsid w:val="00753155"/>
    <w:pPr>
      <w:jc w:val="center"/>
      <w:outlineLvl w:val="0"/>
    </w:pPr>
    <w:rPr>
      <w:rFonts w:ascii="Times New Roman" w:eastAsia="Times New Roman" w:hAnsi="Times New Roman" w:cs="Times New Roman"/>
      <w:sz w:val="22"/>
      <w:u w:val="single"/>
    </w:rPr>
  </w:style>
  <w:style w:type="paragraph" w:styleId="Heading2">
    <w:name w:val="heading 2"/>
    <w:basedOn w:val="Normal"/>
    <w:next w:val="Normal"/>
    <w:rsid w:val="00753155"/>
    <w:pPr>
      <w:jc w:val="center"/>
      <w:outlineLvl w:val="1"/>
    </w:pPr>
    <w:rPr>
      <w:rFonts w:ascii="Times New Roman" w:eastAsia="Times New Roman" w:hAnsi="Times New Roman" w:cs="Times New Roman"/>
      <w:b/>
      <w:sz w:val="22"/>
    </w:rPr>
  </w:style>
  <w:style w:type="paragraph" w:styleId="Heading3">
    <w:name w:val="heading 3"/>
    <w:basedOn w:val="Normal"/>
    <w:next w:val="Normal"/>
    <w:rsid w:val="00753155"/>
    <w:pPr>
      <w:spacing w:before="280" w:after="80"/>
      <w:outlineLvl w:val="2"/>
    </w:pPr>
    <w:rPr>
      <w:b/>
      <w:sz w:val="28"/>
    </w:rPr>
  </w:style>
  <w:style w:type="paragraph" w:styleId="Heading4">
    <w:name w:val="heading 4"/>
    <w:basedOn w:val="Normal"/>
    <w:next w:val="Normal"/>
    <w:rsid w:val="00753155"/>
    <w:pPr>
      <w:spacing w:before="240" w:after="40"/>
      <w:outlineLvl w:val="3"/>
    </w:pPr>
    <w:rPr>
      <w:b/>
      <w:sz w:val="24"/>
    </w:rPr>
  </w:style>
  <w:style w:type="paragraph" w:styleId="Heading5">
    <w:name w:val="heading 5"/>
    <w:basedOn w:val="Normal"/>
    <w:next w:val="Normal"/>
    <w:rsid w:val="00753155"/>
    <w:pPr>
      <w:jc w:val="center"/>
      <w:outlineLvl w:val="4"/>
    </w:pPr>
    <w:rPr>
      <w:rFonts w:ascii="Times New Roman" w:eastAsia="Times New Roman" w:hAnsi="Times New Roman" w:cs="Times New Roman"/>
      <w:b/>
      <w:sz w:val="22"/>
      <w:u w:val="single"/>
    </w:rPr>
  </w:style>
  <w:style w:type="paragraph" w:styleId="Heading6">
    <w:name w:val="heading 6"/>
    <w:basedOn w:val="Normal"/>
    <w:next w:val="Normal"/>
    <w:rsid w:val="00753155"/>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53155"/>
    <w:pPr>
      <w:spacing w:before="480" w:after="120"/>
    </w:pPr>
    <w:rPr>
      <w:b/>
      <w:sz w:val="72"/>
    </w:rPr>
  </w:style>
  <w:style w:type="paragraph" w:styleId="Subtitle">
    <w:name w:val="Subtitle"/>
    <w:basedOn w:val="Normal"/>
    <w:next w:val="Normal"/>
    <w:rsid w:val="00753155"/>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4945A9"/>
    <w:pPr>
      <w:ind w:left="720"/>
      <w:contextualSpacing/>
    </w:pPr>
  </w:style>
  <w:style w:type="paragraph" w:styleId="Header">
    <w:name w:val="header"/>
    <w:basedOn w:val="Normal"/>
    <w:link w:val="HeaderChar"/>
    <w:uiPriority w:val="99"/>
    <w:semiHidden/>
    <w:unhideWhenUsed/>
    <w:rsid w:val="00AA0AF8"/>
    <w:pPr>
      <w:tabs>
        <w:tab w:val="center" w:pos="4680"/>
        <w:tab w:val="right" w:pos="9360"/>
      </w:tabs>
    </w:pPr>
  </w:style>
  <w:style w:type="character" w:customStyle="1" w:styleId="HeaderChar">
    <w:name w:val="Header Char"/>
    <w:basedOn w:val="DefaultParagraphFont"/>
    <w:link w:val="Header"/>
    <w:uiPriority w:val="99"/>
    <w:semiHidden/>
    <w:rsid w:val="00AA0AF8"/>
    <w:rPr>
      <w:rFonts w:ascii="Arial" w:eastAsia="Arial" w:hAnsi="Arial" w:cs="Arial"/>
      <w:color w:val="000000"/>
      <w:sz w:val="20"/>
    </w:rPr>
  </w:style>
  <w:style w:type="paragraph" w:styleId="Footer">
    <w:name w:val="footer"/>
    <w:basedOn w:val="Normal"/>
    <w:link w:val="FooterChar"/>
    <w:uiPriority w:val="99"/>
    <w:unhideWhenUsed/>
    <w:rsid w:val="00AA0AF8"/>
    <w:pPr>
      <w:tabs>
        <w:tab w:val="center" w:pos="4680"/>
        <w:tab w:val="right" w:pos="9360"/>
      </w:tabs>
    </w:pPr>
  </w:style>
  <w:style w:type="character" w:customStyle="1" w:styleId="FooterChar">
    <w:name w:val="Footer Char"/>
    <w:basedOn w:val="DefaultParagraphFont"/>
    <w:link w:val="Footer"/>
    <w:uiPriority w:val="99"/>
    <w:rsid w:val="00AA0AF8"/>
    <w:rPr>
      <w:rFonts w:ascii="Arial" w:eastAsia="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ind w:left="-1" w:right="-1" w:hanging="1"/>
    </w:pPr>
    <w:rPr>
      <w:rFonts w:ascii="Arial" w:eastAsia="Arial" w:hAnsi="Arial" w:cs="Arial"/>
      <w:color w:val="000000"/>
      <w:sz w:val="20"/>
    </w:rPr>
  </w:style>
  <w:style w:type="paragraph" w:styleId="Heading1">
    <w:name w:val="heading 1"/>
    <w:basedOn w:val="Normal"/>
    <w:next w:val="Normal"/>
    <w:pPr>
      <w:jc w:val="center"/>
      <w:outlineLvl w:val="0"/>
    </w:pPr>
    <w:rPr>
      <w:rFonts w:ascii="Times New Roman" w:eastAsia="Times New Roman" w:hAnsi="Times New Roman" w:cs="Times New Roman"/>
      <w:sz w:val="22"/>
      <w:u w:val="single"/>
    </w:rPr>
  </w:style>
  <w:style w:type="paragraph" w:styleId="Heading2">
    <w:name w:val="heading 2"/>
    <w:basedOn w:val="Normal"/>
    <w:next w:val="Normal"/>
    <w:pPr>
      <w:jc w:val="center"/>
      <w:outlineLvl w:val="1"/>
    </w:pPr>
    <w:rPr>
      <w:rFonts w:ascii="Times New Roman" w:eastAsia="Times New Roman" w:hAnsi="Times New Roman" w:cs="Times New Roman"/>
      <w:b/>
      <w:sz w:val="22"/>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jc w:val="center"/>
      <w:outlineLvl w:val="4"/>
    </w:pPr>
    <w:rPr>
      <w:rFonts w:ascii="Times New Roman" w:eastAsia="Times New Roman" w:hAnsi="Times New Roman" w:cs="Times New Roman"/>
      <w:b/>
      <w:sz w:val="22"/>
      <w:u w:val="single"/>
    </w:rPr>
  </w:style>
  <w:style w:type="paragraph" w:styleId="Heading6">
    <w:name w:val="heading 6"/>
    <w:basedOn w:val="Normal"/>
    <w:next w:val="Normal"/>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4945A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Property Purchase and Sale Contract (JGK).doc.docx</vt:lpstr>
    </vt:vector>
  </TitlesOfParts>
  <Company/>
  <LinksUpToDate>false</LinksUpToDate>
  <CharactersWithSpaces>17184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Purchase and Sale Contract (JGK).doc.docx</dc:title>
  <dc:creator>TCLF1</dc:creator>
  <cp:lastModifiedBy>admin</cp:lastModifiedBy>
  <cp:revision>5</cp:revision>
  <dcterms:created xsi:type="dcterms:W3CDTF">2012-10-16T20:00:00Z</dcterms:created>
  <dcterms:modified xsi:type="dcterms:W3CDTF">2012-11-29T21:19:00Z</dcterms:modified>
</cp:coreProperties>
</file>